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441226-2024-00828</w:t>
      </w:r>
    </w:p>
    <w:p>
      <w:pPr>
        <w:pStyle w:val="null3"/>
        <w:jc w:val="center"/>
        <w:outlineLvl w:val="3"/>
      </w:pPr>
      <w:r>
        <w:rPr>
          <w:sz w:val="24"/>
          <w:b/>
        </w:rPr>
        <w:t>采购项目编号：</w:t>
      </w:r>
      <w:r>
        <w:rPr>
          <w:sz w:val="24"/>
          <w:b/>
        </w:rPr>
        <w:t>GDXT-2024-13</w:t>
      </w:r>
    </w:p>
    <w:p>
      <w:pPr>
        <w:pStyle w:val="null3"/>
        <w:jc w:val="center"/>
        <w:outlineLvl w:val="3"/>
      </w:pPr>
      <w:r>
        <w:rPr>
          <w:sz w:val="24"/>
          <w:b/>
        </w:rPr>
        <w:t>项目名称：</w:t>
      </w:r>
      <w:r>
        <w:rPr>
          <w:sz w:val="24"/>
          <w:b/>
        </w:rPr>
        <w:t>德庆县2024年森林质量精准提升工程(新造林抚育)项目</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广东祥泰工程项目管理有限公司</w:t>
      </w:r>
      <w:r>
        <w:rPr/>
        <w:t>受</w:t>
      </w:r>
      <w:r>
        <w:rPr/>
        <w:t>德庆县林业局</w:t>
      </w:r>
      <w:r>
        <w:rPr/>
        <w:t>的委托，采用</w:t>
      </w:r>
      <w:r>
        <w:rPr/>
        <w:t>公开招标</w:t>
      </w:r>
      <w:r>
        <w:rPr/>
        <w:t>方式组织采购</w:t>
      </w:r>
      <w:r>
        <w:rPr/>
        <w:t>德庆县2024年森林质量精准提升工程(新造林抚育)项目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德庆县2024年森林质量精准提升工程(新造林抚育)项目</w:t>
      </w:r>
    </w:p>
    <w:p>
      <w:pPr>
        <w:pStyle w:val="null3"/>
        <w:ind w:firstLine="480"/>
      </w:pPr>
      <w:r>
        <w:rPr/>
        <w:t>采购计划编号：</w:t>
      </w:r>
      <w:r>
        <w:rPr/>
        <w:t>441226-2024-00828</w:t>
      </w:r>
    </w:p>
    <w:p>
      <w:pPr>
        <w:pStyle w:val="null3"/>
        <w:ind w:firstLine="480"/>
      </w:pPr>
      <w:r>
        <w:rPr/>
        <w:t>采购项目编号：</w:t>
      </w:r>
      <w:r>
        <w:rPr/>
        <w:t>GDXT-2024-13</w:t>
      </w:r>
    </w:p>
    <w:p>
      <w:pPr>
        <w:pStyle w:val="null3"/>
        <w:ind w:firstLine="480"/>
      </w:pPr>
      <w:r>
        <w:rPr/>
        <w:t>采购方式：</w:t>
      </w:r>
      <w:r>
        <w:rPr/>
        <w:t>公开招标</w:t>
      </w:r>
    </w:p>
    <w:p>
      <w:pPr>
        <w:pStyle w:val="null3"/>
        <w:ind w:firstLine="480"/>
      </w:pPr>
      <w:r>
        <w:rPr/>
        <w:t>预算金额：</w:t>
      </w:r>
      <w:r>
        <w:rPr/>
        <w:t>1,961,000.00</w:t>
      </w:r>
      <w:r>
        <w:rPr/>
        <w:t>元</w:t>
      </w:r>
    </w:p>
    <w:p>
      <w:pPr>
        <w:pStyle w:val="null3"/>
        <w:outlineLvl w:val="3"/>
      </w:pPr>
      <w:r>
        <w:rPr>
          <w:sz w:val="24"/>
          <w:b/>
        </w:rPr>
        <w:t>2.项目内容及需求情况（采购项目技术规格、参数及要求）</w:t>
      </w:r>
    </w:p>
    <w:p>
      <w:pPr>
        <w:pStyle w:val="null3"/>
      </w:pPr>
      <w:r>
        <w:rPr/>
        <w:t>采购包1(德庆县2024年森林质量精准提升工程(新造林抚育)项目):</w:t>
      </w:r>
    </w:p>
    <w:p>
      <w:pPr>
        <w:pStyle w:val="null3"/>
      </w:pPr>
      <w:r>
        <w:rPr/>
        <w:t>采购包预算金额：1,961,000.00元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林木抚育管理服务</w:t>
            </w:r>
          </w:p>
        </w:tc>
        <w:tc>
          <w:tcPr>
            <w:tcW w:type="dxa" w:w="2136"/>
          </w:tcPr>
          <w:p>
            <w:pPr>
              <w:pStyle w:val="null3"/>
            </w:pPr>
            <w:r>
              <w:rPr/>
              <w:t>德庆县2024年森林质量精准提升工程(新造林抚育)项目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合同履行期限：2024年8月31日前完成桉树除萌、割灌除草、修枝、松土扩穴、培土、施肥、补植等所有工作，具体以合同为准。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采购包1（德庆县2024年森林质量精准提升工程(新造林抚育)项目）：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采购包1（德庆县2024年森林质量精准提升工程(新造林抚育)项目）：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3)供应商必须具备有效的由省级（或以上）林业部门或林学会颁发的造林绿化施工单位资质丙级（或以上）资质证书。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德庆县林业局</w:t>
      </w:r>
    </w:p>
    <w:p>
      <w:pPr>
        <w:pStyle w:val="null3"/>
        <w:ind w:firstLine="480"/>
      </w:pPr>
      <w:r>
        <w:rPr/>
        <w:t xml:space="preserve"> 地址：</w:t>
      </w:r>
      <w:r>
        <w:rPr/>
        <w:t>广东省肇庆市德庆县德庆大道12号</w:t>
      </w:r>
    </w:p>
    <w:p>
      <w:pPr>
        <w:pStyle w:val="null3"/>
        <w:ind w:firstLine="480"/>
      </w:pPr>
      <w:r>
        <w:rPr/>
        <w:t xml:space="preserve"> 联系方式：</w:t>
      </w:r>
      <w:r>
        <w:rPr/>
        <w:t>0758-7789116</w:t>
      </w:r>
    </w:p>
    <w:p>
      <w:pPr>
        <w:pStyle w:val="null3"/>
        <w:outlineLvl w:val="3"/>
      </w:pPr>
      <w:r>
        <w:rPr>
          <w:sz w:val="24"/>
          <w:b/>
        </w:rPr>
        <w:t xml:space="preserve"> 2.采购代理机构信息</w:t>
      </w:r>
    </w:p>
    <w:p>
      <w:pPr>
        <w:pStyle w:val="null3"/>
        <w:ind w:firstLine="480"/>
      </w:pPr>
      <w:r>
        <w:rPr/>
        <w:t xml:space="preserve"> 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本项目作业设计主要以德庆县</w:t>
      </w:r>
      <w:r>
        <w:rPr>
          <w:sz w:val="21"/>
        </w:rPr>
        <w:t>2021年、2022年和2023年造林为基础，按照最新森林资源调查成果，利用1：10000地形图，在全县指定抚育作业区，选择符合抚育条件的地块（小班）作为抚育对象。本项目建设总面积为8301.7亩，分布在德庆县下属12个乡镇，其中2021年造林抚育面积78.1亩，分布在永丰镇；2022年造林抚育面积2955.6亩，分布在回龙镇、官圩镇、马圩镇、九市镇、凤村镇、莫村镇；2023年造林抚育面积5268.0亩，分布在回龙镇、官圩镇、新圩镇、九市镇、播植镇、悦城镇、高良镇、永丰镇、武垄镇、莫村镇。详见《实施规模统计表》</w:t>
      </w:r>
      <w:r>
        <w:rPr>
          <w:sz w:val="21"/>
        </w:rPr>
        <w:t>。</w:t>
      </w:r>
    </w:p>
    <w:p>
      <w:pPr>
        <w:pStyle w:val="null3"/>
        <w:jc w:val="center"/>
      </w:pPr>
      <w:r>
        <w:rPr>
          <w:sz w:val="21"/>
        </w:rPr>
        <w:t>《</w:t>
      </w:r>
      <w:r>
        <w:rPr>
          <w:sz w:val="21"/>
        </w:rPr>
        <w:t>实施规模统计表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1374"/>
        <w:gridCol w:w="1383"/>
        <w:gridCol w:w="1381"/>
        <w:gridCol w:w="1381"/>
        <w:gridCol w:w="1381"/>
        <w:gridCol w:w="1404"/>
      </w:tblGrid>
      <w:tr>
        <w:tc>
          <w:tcPr>
            <w:tcW w:type="dxa" w:w="13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3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p>
            <w:pPr>
              <w:pStyle w:val="null3"/>
              <w:jc w:val="center"/>
            </w:pPr>
            <w:r>
              <w:rPr>
                <w:sz w:val="21"/>
                <w:b/>
                <w:color w:val="000000"/>
              </w:rPr>
              <w:t>（亩）</w:t>
            </w:r>
          </w:p>
        </w:tc>
        <w:tc>
          <w:tcPr>
            <w:tcW w:type="dxa" w:w="416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r>
      <w:tr>
        <w:tc>
          <w:tcPr>
            <w:tcW w:type="dxa" w:w="1374"/>
            <w:vMerge/>
            <w:tcBorders>
              <w:top w:val="single" w:color="000000" w:sz="4"/>
              <w:left w:val="single" w:color="000000" w:sz="4"/>
              <w:bottom w:val="single" w:color="000000" w:sz="4"/>
              <w:right w:val="single" w:color="000000" w:sz="4"/>
            </w:tcBorders>
          </w:tcPr>
          <w:p/>
        </w:tc>
        <w:tc>
          <w:tcPr>
            <w:tcW w:type="dxa" w:w="1383"/>
            <w:vMerge/>
            <w:tcBorders>
              <w:top w:val="single" w:color="000000" w:sz="4"/>
              <w:left w:val="none" w:color="000000" w:sz="4"/>
              <w:bottom w:val="single" w:color="000000" w:sz="4"/>
              <w:right w:val="single" w:color="000000" w:sz="4"/>
            </w:tcBorders>
          </w:tcPr>
          <w:p/>
        </w:tc>
        <w:tc>
          <w:tcPr>
            <w:tcW w:type="dxa" w:w="1381"/>
            <w:vMerge/>
            <w:tcBorders>
              <w:top w:val="singl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2021</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2022</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2023</w:t>
            </w:r>
          </w:p>
        </w:tc>
      </w:tr>
      <w:tr>
        <w:tc>
          <w:tcPr>
            <w:tcW w:type="dxa" w:w="27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8301.7</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78.1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2955.6</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5268.0</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2664.6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1264.0</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1400.6</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2078.1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494.7</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1583.4</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226.4</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180.6</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525.4</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416.2</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171.3</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武垄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1392.2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974.2</w:t>
            </w:r>
          </w:p>
        </w:tc>
      </w:tr>
    </w:tbl>
    <w:p>
      <w:pPr>
        <w:pStyle w:val="null3"/>
      </w:pPr>
      <w:r>
        <w:rPr>
          <w:sz w:val="28"/>
          <w:b/>
        </w:rPr>
        <w:t>二</w:t>
      </w:r>
      <w:r>
        <w:rPr>
          <w:sz w:val="28"/>
          <w:b/>
        </w:rPr>
        <w:t>、</w:t>
      </w:r>
      <w:r>
        <w:rPr>
          <w:sz w:val="28"/>
          <w:b/>
        </w:rPr>
        <w:t>工程量及物资需要量</w:t>
      </w:r>
    </w:p>
    <w:p>
      <w:pPr>
        <w:pStyle w:val="null3"/>
        <w:jc w:val="both"/>
      </w:pPr>
      <w:r>
        <w:rPr>
          <w:sz w:val="21"/>
          <w:b/>
        </w:rPr>
        <w:t>（一）工程量</w:t>
      </w:r>
    </w:p>
    <w:p>
      <w:pPr>
        <w:pStyle w:val="null3"/>
        <w:ind w:firstLine="420"/>
        <w:jc w:val="both"/>
      </w:pPr>
      <w:r>
        <w:rPr>
          <w:sz w:val="21"/>
        </w:rPr>
        <w:t>工程量为</w:t>
      </w:r>
      <w:r>
        <w:rPr>
          <w:sz w:val="21"/>
        </w:rPr>
        <w:t>8301.7</w:t>
      </w:r>
      <w:r>
        <w:rPr>
          <w:sz w:val="21"/>
        </w:rPr>
        <w:t>亩</w:t>
      </w:r>
      <w:r>
        <w:rPr>
          <w:sz w:val="21"/>
        </w:rPr>
        <w:t>。</w:t>
      </w:r>
    </w:p>
    <w:p>
      <w:pPr>
        <w:pStyle w:val="null3"/>
        <w:jc w:val="both"/>
      </w:pPr>
      <w:r>
        <w:rPr>
          <w:sz w:val="21"/>
          <w:b/>
        </w:rPr>
        <w:t>（二）</w:t>
      </w:r>
      <w:r>
        <w:rPr>
          <w:sz w:val="21"/>
          <w:b/>
        </w:rPr>
        <w:t>苗木需要量</w:t>
      </w:r>
    </w:p>
    <w:p>
      <w:pPr>
        <w:pStyle w:val="null3"/>
        <w:ind w:firstLine="420"/>
        <w:jc w:val="both"/>
      </w:pPr>
      <w:r>
        <w:rPr>
          <w:sz w:val="21"/>
        </w:rPr>
        <w:t>本项目共需补植苗木</w:t>
      </w:r>
      <w:r>
        <w:rPr>
          <w:sz w:val="21"/>
        </w:rPr>
        <w:t>104606</w:t>
      </w:r>
      <w:r>
        <w:rPr>
          <w:sz w:val="21"/>
        </w:rPr>
        <w:t>株，苗木计算含</w:t>
      </w:r>
      <w:r>
        <w:rPr>
          <w:sz w:val="21"/>
        </w:rPr>
        <w:t>5%</w:t>
      </w:r>
      <w:r>
        <w:rPr>
          <w:sz w:val="21"/>
        </w:rPr>
        <w:t>损耗和运费。苗木需要量</w:t>
      </w:r>
      <w:r>
        <w:rPr>
          <w:sz w:val="21"/>
        </w:rPr>
        <w:t>详</w:t>
      </w:r>
      <w:r>
        <w:rPr>
          <w:sz w:val="21"/>
        </w:rPr>
        <w:t>见《苗木需要量表》。</w:t>
      </w:r>
    </w:p>
    <w:p>
      <w:pPr>
        <w:pStyle w:val="null3"/>
        <w:jc w:val="center"/>
      </w:pPr>
      <w:r>
        <w:rPr>
          <w:sz w:val="21"/>
        </w:rPr>
        <w:t>《</w:t>
      </w:r>
      <w:r>
        <w:rPr>
          <w:sz w:val="21"/>
        </w:rPr>
        <w:t>苗木需要量表</w:t>
      </w:r>
      <w:r>
        <w:rPr>
          <w:sz w:val="21"/>
        </w:rPr>
        <w:t>》</w:t>
      </w:r>
    </w:p>
    <w:p>
      <w:pPr>
        <w:pStyle w:val="null3"/>
        <w:jc w:val="right"/>
      </w:pPr>
      <w:r>
        <w:rPr>
          <w:sz w:val="21"/>
        </w:rPr>
        <w:t>单位：株</w:t>
      </w:r>
    </w:p>
    <w:tbl>
      <w:tblPr>
        <w:tblW w:w="0" w:type="auto"/>
        <w:tblBorders>
          <w:top w:val="none" w:color="000000" w:sz="4"/>
          <w:left w:val="none" w:color="000000" w:sz="4"/>
          <w:bottom w:val="none" w:color="000000" w:sz="4"/>
          <w:right w:val="none" w:color="000000" w:sz="4"/>
          <w:insideH w:val="none"/>
          <w:insideV w:val="none"/>
        </w:tblBorders>
      </w:tblPr>
      <w:tblGrid>
        <w:gridCol w:w="1690"/>
        <w:gridCol w:w="1585"/>
        <w:gridCol w:w="1256"/>
        <w:gridCol w:w="1256"/>
        <w:gridCol w:w="1256"/>
        <w:gridCol w:w="1259"/>
      </w:tblGrid>
      <w:tr>
        <w:tc>
          <w:tcPr>
            <w:tcW w:type="dxa" w:w="169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5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02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苗木种类</w:t>
            </w:r>
          </w:p>
        </w:tc>
      </w:tr>
      <w:tr>
        <w:tc>
          <w:tcPr>
            <w:tcW w:type="dxa" w:w="1690"/>
            <w:vMerge/>
            <w:tcBorders>
              <w:top w:val="single" w:color="000000" w:sz="4"/>
              <w:left w:val="single" w:color="000000" w:sz="4"/>
              <w:bottom w:val="single" w:color="000000" w:sz="4"/>
              <w:right w:val="single" w:color="000000" w:sz="4"/>
            </w:tcBorders>
          </w:tcPr>
          <w:p/>
        </w:tc>
        <w:tc>
          <w:tcPr>
            <w:tcW w:type="dxa" w:w="1585"/>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红锥</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木荷</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火力楠</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黑木相思</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104606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52303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38179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5973</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8151</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33578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16789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14938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1851</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26184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13092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12415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1426</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497</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786</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17542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8771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1583</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4553</w:t>
            </w:r>
          </w:p>
        </w:tc>
      </w:tr>
    </w:tbl>
    <w:p>
      <w:pPr>
        <w:pStyle w:val="null3"/>
        <w:jc w:val="both"/>
      </w:pPr>
      <w:r>
        <w:rPr>
          <w:sz w:val="21"/>
          <w:b/>
        </w:rPr>
        <w:t>（三）肥料需要量</w:t>
      </w:r>
    </w:p>
    <w:p>
      <w:pPr>
        <w:pStyle w:val="null3"/>
        <w:ind w:firstLine="420"/>
        <w:jc w:val="both"/>
      </w:pPr>
      <w:r>
        <w:rPr>
          <w:sz w:val="21"/>
        </w:rPr>
        <w:t>本项目追肥共需复合肥</w:t>
      </w:r>
      <w:r>
        <w:rPr>
          <w:sz w:val="21"/>
        </w:rPr>
        <w:t>193026</w:t>
      </w:r>
      <w:r>
        <w:rPr>
          <w:sz w:val="21"/>
        </w:rPr>
        <w:t>千克，其中抚育追肥肥料需要量为</w:t>
      </w:r>
      <w:r>
        <w:rPr>
          <w:sz w:val="21"/>
        </w:rPr>
        <w:t>143216</w:t>
      </w:r>
      <w:r>
        <w:rPr>
          <w:sz w:val="21"/>
        </w:rPr>
        <w:t>千克，补植苗木基肥肥料需要量为</w:t>
      </w:r>
      <w:r>
        <w:rPr>
          <w:sz w:val="21"/>
        </w:rPr>
        <w:t>49810</w:t>
      </w:r>
      <w:r>
        <w:rPr>
          <w:sz w:val="21"/>
        </w:rPr>
        <w:t>千克。肥料需要量详见《肥料需要量表》。</w:t>
      </w:r>
    </w:p>
    <w:p>
      <w:pPr>
        <w:pStyle w:val="null3"/>
        <w:jc w:val="center"/>
      </w:pPr>
      <w:r>
        <w:rPr>
          <w:sz w:val="21"/>
        </w:rPr>
        <w:t>《</w:t>
      </w:r>
      <w:r>
        <w:rPr>
          <w:sz w:val="21"/>
        </w:rPr>
        <w:t>肥料需要量表</w:t>
      </w:r>
      <w:r>
        <w:rPr>
          <w:sz w:val="21"/>
        </w:rPr>
        <w:t>》</w:t>
      </w:r>
    </w:p>
    <w:p>
      <w:pPr>
        <w:pStyle w:val="null3"/>
        <w:jc w:val="right"/>
      </w:pPr>
      <w:r>
        <w:rPr>
          <w:sz w:val="21"/>
        </w:rPr>
        <w:t>单位：千克</w:t>
      </w:r>
    </w:p>
    <w:tbl>
      <w:tblPr>
        <w:tblW w:w="0" w:type="auto"/>
        <w:tblBorders>
          <w:top w:val="none" w:color="000000" w:sz="4"/>
          <w:left w:val="none" w:color="000000" w:sz="4"/>
          <w:bottom w:val="none" w:color="000000" w:sz="4"/>
          <w:right w:val="none" w:color="000000" w:sz="4"/>
          <w:insideH w:val="none"/>
          <w:insideV w:val="none"/>
        </w:tblBorders>
      </w:tblPr>
      <w:tblGrid>
        <w:gridCol w:w="2053"/>
        <w:gridCol w:w="2053"/>
        <w:gridCol w:w="2138"/>
        <w:gridCol w:w="2058"/>
      </w:tblGrid>
      <w:tr>
        <w:tc>
          <w:tcPr>
            <w:tcW w:type="dxa" w:w="20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w:t>
            </w:r>
          </w:p>
        </w:tc>
        <w:tc>
          <w:tcPr>
            <w:tcW w:type="dxa" w:w="20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21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追肥</w:t>
            </w:r>
          </w:p>
        </w:tc>
        <w:tc>
          <w:tcPr>
            <w:tcW w:type="dxa" w:w="20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基肥</w:t>
            </w:r>
          </w:p>
        </w:tc>
      </w:tr>
      <w:tr>
        <w:tc>
          <w:tcPr>
            <w:tcW w:type="dxa" w:w="2053"/>
            <w:vMerge/>
            <w:tcBorders>
              <w:top w:val="single" w:color="000000" w:sz="4"/>
              <w:left w:val="single" w:color="000000" w:sz="4"/>
              <w:bottom w:val="single" w:color="000000" w:sz="4"/>
              <w:right w:val="single" w:color="000000" w:sz="4"/>
            </w:tcBorders>
          </w:tcPr>
          <w:p/>
        </w:tc>
        <w:tc>
          <w:tcPr>
            <w:tcW w:type="dxa" w:w="2053"/>
            <w:vMerge/>
            <w:tcBorders>
              <w:top w:val="single" w:color="000000" w:sz="4"/>
              <w:left w:val="none" w:color="000000" w:sz="4"/>
              <w:bottom w:val="single" w:color="000000" w:sz="4"/>
              <w:right w:val="single" w:color="000000" w:sz="4"/>
            </w:tcBorders>
          </w:tcPr>
          <w:p/>
        </w:tc>
        <w:tc>
          <w:tcPr>
            <w:tcW w:type="dxa" w:w="2138"/>
            <w:vMerge/>
            <w:tcBorders>
              <w:top w:val="single" w:color="000000" w:sz="4"/>
              <w:left w:val="none" w:color="000000" w:sz="4"/>
              <w:bottom w:val="single" w:color="000000" w:sz="4"/>
              <w:right w:val="single" w:color="000000" w:sz="4"/>
            </w:tcBorders>
          </w:tcPr>
          <w:p/>
        </w:tc>
        <w:tc>
          <w:tcPr>
            <w:tcW w:type="dxa" w:w="2058"/>
            <w:vMerge/>
            <w:tcBorders>
              <w:top w:val="single" w:color="000000" w:sz="4"/>
              <w:left w:val="none" w:color="000000" w:sz="4"/>
              <w:bottom w:val="single" w:color="000000" w:sz="4"/>
              <w:right w:val="single" w:color="000000" w:sz="4"/>
            </w:tcBorders>
          </w:tcP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193026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143216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49810</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61094</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45106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15988</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44586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32118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12468</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5717</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1359</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3702</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1083</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16203</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11958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4245</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10509</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2497</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1992</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3565</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847</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2770</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6298</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1497</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35154</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26800</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8354</w:t>
            </w:r>
          </w:p>
        </w:tc>
      </w:tr>
    </w:tbl>
    <w:p>
      <w:pPr>
        <w:pStyle w:val="null3"/>
        <w:spacing w:before="150" w:after="150"/>
        <w:jc w:val="both"/>
        <w:outlineLvl w:val="0"/>
      </w:pPr>
      <w:r>
        <w:rPr>
          <w:sz w:val="28"/>
          <w:b/>
        </w:rPr>
        <w:t>三、</w:t>
      </w:r>
      <w:r>
        <w:rPr>
          <w:sz w:val="28"/>
          <w:b/>
        </w:rPr>
        <w:t>作业地分布及现状</w:t>
      </w:r>
    </w:p>
    <w:p>
      <w:pPr>
        <w:pStyle w:val="null3"/>
        <w:jc w:val="both"/>
      </w:pPr>
      <w:r>
        <w:rPr>
          <w:sz w:val="21"/>
          <w:b/>
        </w:rPr>
        <w:t>（一）</w:t>
      </w:r>
      <w:r>
        <w:rPr>
          <w:sz w:val="21"/>
          <w:b/>
        </w:rPr>
        <w:t>作业地分布</w:t>
      </w:r>
    </w:p>
    <w:p>
      <w:pPr>
        <w:pStyle w:val="null3"/>
        <w:ind w:firstLine="420"/>
        <w:jc w:val="both"/>
      </w:pPr>
      <w:r>
        <w:rPr>
          <w:sz w:val="21"/>
        </w:rPr>
        <w:t>根据森林质量精准提升项目建设的依据和原则，结合当地的实际情况，本项目建设总面积为</w:t>
      </w:r>
      <w:r>
        <w:rPr>
          <w:sz w:val="21"/>
        </w:rPr>
        <w:t>8301.7</w:t>
      </w:r>
      <w:r>
        <w:rPr>
          <w:sz w:val="21"/>
        </w:rPr>
        <w:t>亩，共</w:t>
      </w:r>
      <w:r>
        <w:rPr>
          <w:sz w:val="21"/>
        </w:rPr>
        <w:t>62</w:t>
      </w:r>
      <w:r>
        <w:rPr>
          <w:sz w:val="21"/>
        </w:rPr>
        <w:t>个作业小班，主要分布在新圩镇、回龙镇、官圩镇、马圩镇、高良镇、凤村镇、九市镇、莫村镇、永丰镇、悦城镇、播植镇、武垄镇。详见《作业地分布统计表》</w:t>
      </w:r>
      <w:r>
        <w:rPr>
          <w:sz w:val="21"/>
        </w:rPr>
        <w:t>。</w:t>
      </w:r>
    </w:p>
    <w:p>
      <w:pPr>
        <w:pStyle w:val="null3"/>
        <w:jc w:val="center"/>
      </w:pPr>
      <w:r>
        <w:rPr>
          <w:sz w:val="21"/>
        </w:rPr>
        <w:t>《</w:t>
      </w:r>
      <w:r>
        <w:rPr>
          <w:sz w:val="21"/>
        </w:rPr>
        <w:t>作业地分布统计表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570"/>
        <w:gridCol w:w="675"/>
        <w:gridCol w:w="830"/>
        <w:gridCol w:w="830"/>
        <w:gridCol w:w="830"/>
        <w:gridCol w:w="830"/>
        <w:gridCol w:w="908"/>
        <w:gridCol w:w="974"/>
        <w:gridCol w:w="913"/>
        <w:gridCol w:w="948"/>
      </w:tblGrid>
      <w:tr>
        <w:tc>
          <w:tcPr>
            <w:tcW w:type="dxa" w:w="5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8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p>
            <w:pPr>
              <w:pStyle w:val="null3"/>
              <w:jc w:val="center"/>
            </w:pPr>
            <w:r>
              <w:rPr>
                <w:sz w:val="21"/>
                <w:b/>
                <w:color w:val="000000"/>
              </w:rPr>
              <w:t>（亩）</w:t>
            </w:r>
          </w:p>
        </w:tc>
        <w:tc>
          <w:tcPr>
            <w:tcW w:type="dxa" w:w="6233"/>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原造林类型</w:t>
            </w:r>
          </w:p>
        </w:tc>
      </w:tr>
      <w:tr>
        <w:tc>
          <w:tcPr>
            <w:tcW w:type="dxa" w:w="570"/>
            <w:vMerge/>
            <w:tcBorders>
              <w:top w:val="single" w:color="000000" w:sz="4"/>
              <w:left w:val="single" w:color="000000" w:sz="4"/>
              <w:bottom w:val="single" w:color="000000" w:sz="4"/>
              <w:right w:val="single" w:color="000000" w:sz="4"/>
            </w:tcBorders>
          </w:tcPr>
          <w:p/>
        </w:tc>
        <w:tc>
          <w:tcPr>
            <w:tcW w:type="dxa" w:w="675"/>
            <w:vMerge/>
            <w:tcBorders>
              <w:top w:val="single" w:color="000000" w:sz="4"/>
              <w:left w:val="none" w:color="000000" w:sz="4"/>
              <w:bottom w:val="single" w:color="000000" w:sz="4"/>
              <w:right w:val="single" w:color="000000" w:sz="4"/>
            </w:tcBorders>
          </w:tcPr>
          <w:p/>
        </w:tc>
        <w:tc>
          <w:tcPr>
            <w:tcW w:type="dxa" w:w="830"/>
            <w:vMerge/>
            <w:tcBorders>
              <w:top w:val="single" w:color="000000" w:sz="4"/>
              <w:left w:val="none" w:color="000000" w:sz="4"/>
              <w:bottom w:val="single" w:color="000000" w:sz="4"/>
              <w:right w:val="single" w:color="000000" w:sz="4"/>
            </w:tcBorders>
          </w:tcPr>
          <w:p/>
        </w:tc>
        <w:tc>
          <w:tcPr>
            <w:tcW w:type="dxa" w:w="8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人工造林</w:t>
            </w:r>
          </w:p>
        </w:tc>
        <w:tc>
          <w:tcPr>
            <w:tcW w:type="dxa" w:w="83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套种补植</w:t>
            </w:r>
          </w:p>
        </w:tc>
        <w:tc>
          <w:tcPr>
            <w:tcW w:type="dxa" w:w="83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更新改造</w:t>
            </w:r>
          </w:p>
        </w:tc>
        <w:tc>
          <w:tcPr>
            <w:tcW w:type="dxa" w:w="90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低质低效桉树纯林优化</w:t>
            </w:r>
          </w:p>
        </w:tc>
        <w:tc>
          <w:tcPr>
            <w:tcW w:type="dxa" w:w="9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分布不合理的桉树纯林优化</w:t>
            </w:r>
          </w:p>
        </w:tc>
        <w:tc>
          <w:tcPr>
            <w:tcW w:type="dxa" w:w="9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松材线虫危害松林优化</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其他低质低效林优化</w:t>
            </w:r>
          </w:p>
        </w:tc>
      </w:tr>
      <w:tr>
        <w:tc>
          <w:tcPr>
            <w:tcW w:type="dxa" w:w="1245"/>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8301.7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1100.0</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1104.6</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1929.1</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519.6</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100.2</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414.8</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3133.4</w:t>
            </w:r>
          </w:p>
        </w:tc>
      </w:tr>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2664.6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834.7</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1107.0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2078.1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1583.4</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416.2</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1392.2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418.0</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bl>
    <w:p>
      <w:pPr>
        <w:pStyle w:val="null3"/>
        <w:jc w:val="both"/>
      </w:pPr>
      <w:r>
        <w:rPr>
          <w:sz w:val="21"/>
          <w:b/>
        </w:rPr>
        <w:t>（二）</w:t>
      </w:r>
      <w:r>
        <w:rPr>
          <w:sz w:val="21"/>
          <w:b/>
        </w:rPr>
        <w:t>作业地现状</w:t>
      </w:r>
    </w:p>
    <w:p>
      <w:pPr>
        <w:pStyle w:val="null3"/>
        <w:ind w:firstLine="420"/>
        <w:jc w:val="both"/>
      </w:pPr>
      <w:r>
        <w:rPr>
          <w:sz w:val="21"/>
        </w:rPr>
        <w:t>本项目总面积为</w:t>
      </w:r>
      <w:r>
        <w:rPr>
          <w:sz w:val="21"/>
        </w:rPr>
        <w:t>8301.7</w:t>
      </w:r>
      <w:r>
        <w:rPr>
          <w:sz w:val="21"/>
        </w:rPr>
        <w:t>亩，本期新造林抚育作业小班林地地类为未成林造林地，土地权属清楚，前期进行过人工造林、更新改造、补植套种和低质低效林分优化，种植树种为红锥、木荷、火力楠、黑木相思、山杜英、油茶等，现保存苗高</w:t>
      </w:r>
      <w:r>
        <w:rPr>
          <w:sz w:val="21"/>
        </w:rPr>
        <w:t>110-160</w:t>
      </w:r>
      <w:r>
        <w:rPr>
          <w:sz w:val="21"/>
        </w:rPr>
        <w:t>厘米，现保存亩株数</w:t>
      </w:r>
      <w:r>
        <w:rPr>
          <w:sz w:val="21"/>
        </w:rPr>
        <w:t>62-81</w:t>
      </w:r>
      <w:r>
        <w:rPr>
          <w:sz w:val="21"/>
        </w:rPr>
        <w:t>不等。林地植被主要是芒草、芒萁、山麻杆等杂草杂灌，部分造林地芒草较高，严重影响苗木生长。造林地海拔</w:t>
      </w:r>
      <w:r>
        <w:rPr>
          <w:sz w:val="21"/>
        </w:rPr>
        <w:t>50-632</w:t>
      </w:r>
      <w:r>
        <w:rPr>
          <w:sz w:val="21"/>
        </w:rPr>
        <w:t>米，坡度</w:t>
      </w:r>
      <w:r>
        <w:rPr>
          <w:sz w:val="21"/>
        </w:rPr>
        <w:t>26</w:t>
      </w:r>
      <w:r>
        <w:rPr>
          <w:sz w:val="21"/>
        </w:rPr>
        <w:t>°</w:t>
      </w:r>
      <w:r>
        <w:rPr>
          <w:sz w:val="21"/>
        </w:rPr>
        <w:t>-47</w:t>
      </w:r>
      <w:r>
        <w:rPr>
          <w:sz w:val="21"/>
        </w:rPr>
        <w:t>°，林地土壤主要为赤红壤，土层厚度约</w:t>
      </w:r>
      <w:r>
        <w:rPr>
          <w:sz w:val="21"/>
        </w:rPr>
        <w:t>80</w:t>
      </w:r>
      <w:r>
        <w:rPr>
          <w:sz w:val="21"/>
        </w:rPr>
        <w:t>厘米，腐殖质层厚</w:t>
      </w:r>
      <w:r>
        <w:rPr>
          <w:sz w:val="21"/>
        </w:rPr>
        <w:t>5-8</w:t>
      </w:r>
      <w:r>
        <w:rPr>
          <w:sz w:val="21"/>
        </w:rPr>
        <w:t>厘米。林地立地条件良好。其中公益林面积</w:t>
      </w:r>
      <w:r>
        <w:rPr>
          <w:sz w:val="21"/>
        </w:rPr>
        <w:t>2436.9</w:t>
      </w:r>
      <w:r>
        <w:rPr>
          <w:sz w:val="21"/>
        </w:rPr>
        <w:t>亩。详见《小班现状明细表》。</w:t>
      </w:r>
    </w:p>
    <w:p>
      <w:pPr>
        <w:pStyle w:val="null3"/>
        <w:jc w:val="center"/>
      </w:pPr>
      <w:r>
        <w:rPr>
          <w:sz w:val="21"/>
        </w:rPr>
        <w:t>《</w:t>
      </w:r>
      <w:r>
        <w:rPr>
          <w:sz w:val="21"/>
        </w:rPr>
        <w:t>小班现状明细表</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53"/>
        <w:gridCol w:w="353"/>
        <w:gridCol w:w="353"/>
        <w:gridCol w:w="496"/>
        <w:gridCol w:w="1711"/>
        <w:gridCol w:w="642"/>
        <w:gridCol w:w="642"/>
        <w:gridCol w:w="353"/>
        <w:gridCol w:w="496"/>
        <w:gridCol w:w="353"/>
        <w:gridCol w:w="496"/>
        <w:gridCol w:w="641"/>
        <w:gridCol w:w="498"/>
        <w:gridCol w:w="496"/>
        <w:gridCol w:w="424"/>
      </w:tblGrid>
      <w:tr>
        <w:tc>
          <w:tcPr>
            <w:tcW w:type="dxa" w:w="35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作业</w:t>
            </w:r>
            <w:r>
              <w:rPr>
                <w:sz w:val="21"/>
                <w:b/>
                <w:color w:val="000000"/>
              </w:rPr>
              <w:t>小班号</w:t>
            </w: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村</w:t>
            </w: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小地名</w:t>
            </w:r>
          </w:p>
        </w:tc>
        <w:tc>
          <w:tcPr>
            <w:tcW w:type="dxa" w:w="17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地籍号</w:t>
            </w:r>
          </w:p>
        </w:tc>
        <w:tc>
          <w:tcPr>
            <w:tcW w:type="dxa" w:w="6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面积（亩）</w:t>
            </w:r>
          </w:p>
        </w:tc>
        <w:tc>
          <w:tcPr>
            <w:tcW w:type="dxa" w:w="6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其中公益林面积（亩）</w:t>
            </w: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林种</w:t>
            </w: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造林类型</w:t>
            </w: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造林树种</w:t>
            </w:r>
          </w:p>
        </w:tc>
        <w:tc>
          <w:tcPr>
            <w:tcW w:type="dxa" w:w="6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平均树高（米）</w:t>
            </w:r>
          </w:p>
        </w:tc>
        <w:tc>
          <w:tcPr>
            <w:tcW w:type="dxa" w:w="49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抚育密度（株</w:t>
            </w:r>
            <w:r>
              <w:rPr>
                <w:sz w:val="21"/>
                <w:b/>
                <w:color w:val="000000"/>
              </w:rPr>
              <w:t>/亩）</w:t>
            </w: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主要植被</w:t>
            </w:r>
          </w:p>
        </w:tc>
        <w:tc>
          <w:tcPr>
            <w:tcW w:type="dxa" w:w="4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植被盖度</w:t>
            </w:r>
          </w:p>
        </w:tc>
      </w:tr>
      <w:tr>
        <w:tc>
          <w:tcPr>
            <w:tcW w:type="dxa" w:w="326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6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8301.7</w:t>
            </w:r>
          </w:p>
        </w:tc>
        <w:tc>
          <w:tcPr>
            <w:tcW w:type="dxa" w:w="6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2436.9</w:t>
            </w: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6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9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六水</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大田塞</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441226003008000200101</w:t>
            </w:r>
          </w:p>
          <w:p>
            <w:pPr>
              <w:pStyle w:val="null3"/>
              <w:jc w:val="center"/>
            </w:pPr>
            <w:r>
              <w:rPr>
                <w:sz w:val="21"/>
                <w:color w:val="000000"/>
              </w:rPr>
              <w:t>441226003008000200300</w:t>
            </w:r>
          </w:p>
          <w:p>
            <w:pPr>
              <w:pStyle w:val="null3"/>
              <w:jc w:val="center"/>
            </w:pPr>
            <w:r>
              <w:rPr>
                <w:sz w:val="21"/>
                <w:color w:val="000000"/>
              </w:rPr>
              <w:t>441226003008000200203</w:t>
            </w:r>
          </w:p>
          <w:p>
            <w:pPr>
              <w:pStyle w:val="null3"/>
              <w:jc w:val="center"/>
            </w:pPr>
            <w:r>
              <w:rPr>
                <w:sz w:val="21"/>
                <w:color w:val="000000"/>
              </w:rPr>
              <w:t>441226003008000200201</w:t>
            </w:r>
          </w:p>
          <w:p>
            <w:pPr>
              <w:pStyle w:val="null3"/>
              <w:jc w:val="center"/>
            </w:pPr>
            <w:r>
              <w:rPr>
                <w:sz w:val="21"/>
                <w:color w:val="000000"/>
              </w:rPr>
              <w:t>441226003008000200100</w:t>
            </w:r>
          </w:p>
          <w:p>
            <w:pPr>
              <w:pStyle w:val="null3"/>
              <w:jc w:val="center"/>
            </w:pPr>
            <w:r>
              <w:rPr>
                <w:sz w:val="21"/>
                <w:color w:val="000000"/>
              </w:rPr>
              <w:t>441226003008000200502</w:t>
            </w:r>
          </w:p>
          <w:p>
            <w:pPr>
              <w:pStyle w:val="null3"/>
              <w:jc w:val="center"/>
            </w:pPr>
            <w:r>
              <w:rPr>
                <w:sz w:val="21"/>
                <w:color w:val="000000"/>
              </w:rPr>
              <w:t>441226003008000200401</w:t>
            </w:r>
          </w:p>
          <w:p>
            <w:pPr>
              <w:pStyle w:val="null3"/>
              <w:jc w:val="center"/>
            </w:pPr>
            <w:r>
              <w:rPr>
                <w:sz w:val="21"/>
                <w:color w:val="000000"/>
              </w:rPr>
              <w:t>441226003010000300203</w:t>
            </w:r>
          </w:p>
          <w:p>
            <w:pPr>
              <w:pStyle w:val="null3"/>
              <w:jc w:val="center"/>
            </w:pPr>
            <w:r>
              <w:rPr>
                <w:sz w:val="21"/>
                <w:color w:val="000000"/>
              </w:rPr>
              <w:t>441226003008000200102</w:t>
            </w:r>
          </w:p>
          <w:p>
            <w:pPr>
              <w:pStyle w:val="null3"/>
              <w:jc w:val="center"/>
            </w:pPr>
            <w:r>
              <w:rPr>
                <w:sz w:val="21"/>
                <w:color w:val="000000"/>
              </w:rPr>
              <w:t>441226003008000200202</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525.4</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p>
            <w:pPr>
              <w:pStyle w:val="null3"/>
              <w:jc w:val="center"/>
            </w:pPr>
            <w:r>
              <w:rPr>
                <w:sz w:val="21"/>
                <w:color w:val="000000"/>
              </w:rPr>
              <w:t>环境保护林</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竹斗埇头</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441226003004000301400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哈里冲、鸡奸咀</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441226003004000401004</w:t>
            </w:r>
          </w:p>
          <w:p>
            <w:pPr>
              <w:pStyle w:val="null3"/>
              <w:jc w:val="center"/>
            </w:pPr>
            <w:r>
              <w:rPr>
                <w:sz w:val="21"/>
                <w:color w:val="000000"/>
              </w:rPr>
              <w:t>441226003004000401107</w:t>
            </w:r>
          </w:p>
          <w:p>
            <w:pPr>
              <w:pStyle w:val="null3"/>
              <w:jc w:val="center"/>
            </w:pPr>
            <w:r>
              <w:rPr>
                <w:sz w:val="21"/>
                <w:color w:val="000000"/>
              </w:rPr>
              <w:t>441226003004000400704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p>
            <w:pPr>
              <w:pStyle w:val="null3"/>
              <w:jc w:val="center"/>
            </w:pPr>
            <w:r>
              <w:rPr>
                <w:sz w:val="21"/>
                <w:color w:val="000000"/>
              </w:rPr>
              <w:t>自然保护林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担水埇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441226003004000401302</w:t>
            </w:r>
          </w:p>
          <w:p>
            <w:pPr>
              <w:pStyle w:val="null3"/>
              <w:jc w:val="center"/>
            </w:pPr>
            <w:r>
              <w:rPr>
                <w:sz w:val="21"/>
                <w:color w:val="000000"/>
              </w:rPr>
              <w:t>441226003004000401303</w:t>
            </w:r>
          </w:p>
          <w:p>
            <w:pPr>
              <w:pStyle w:val="null3"/>
              <w:jc w:val="center"/>
            </w:pPr>
            <w:r>
              <w:rPr>
                <w:sz w:val="21"/>
                <w:color w:val="000000"/>
              </w:rPr>
              <w:t>441226003004000401402</w:t>
            </w:r>
          </w:p>
          <w:p>
            <w:pPr>
              <w:pStyle w:val="null3"/>
              <w:jc w:val="center"/>
            </w:pPr>
            <w:r>
              <w:rPr>
                <w:sz w:val="21"/>
                <w:color w:val="000000"/>
              </w:rPr>
              <w:t>441226003004000401300</w:t>
            </w:r>
          </w:p>
          <w:p>
            <w:pPr>
              <w:pStyle w:val="null3"/>
              <w:jc w:val="center"/>
            </w:pPr>
            <w:r>
              <w:rPr>
                <w:sz w:val="21"/>
                <w:color w:val="000000"/>
              </w:rPr>
              <w:t>441226003004000401401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水社口至割垌冲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441226003004000500801</w:t>
            </w:r>
          </w:p>
          <w:p>
            <w:pPr>
              <w:pStyle w:val="null3"/>
              <w:jc w:val="center"/>
            </w:pPr>
            <w:r>
              <w:rPr>
                <w:sz w:val="21"/>
                <w:color w:val="000000"/>
              </w:rPr>
              <w:t>441226003004000500800</w:t>
            </w:r>
          </w:p>
          <w:p>
            <w:pPr>
              <w:pStyle w:val="null3"/>
              <w:jc w:val="center"/>
            </w:pPr>
            <w:r>
              <w:rPr>
                <w:sz w:val="21"/>
                <w:color w:val="000000"/>
              </w:rPr>
              <w:t>441226003004000501108</w:t>
            </w:r>
          </w:p>
          <w:p>
            <w:pPr>
              <w:pStyle w:val="null3"/>
              <w:jc w:val="center"/>
            </w:pPr>
            <w:r>
              <w:rPr>
                <w:sz w:val="21"/>
                <w:color w:val="000000"/>
              </w:rPr>
              <w:t>441226003004000500804</w:t>
            </w:r>
          </w:p>
          <w:p>
            <w:pPr>
              <w:pStyle w:val="null3"/>
              <w:jc w:val="center"/>
            </w:pPr>
            <w:r>
              <w:rPr>
                <w:sz w:val="21"/>
                <w:color w:val="000000"/>
              </w:rPr>
              <w:t>441226003004000500807</w:t>
            </w:r>
          </w:p>
          <w:p>
            <w:pPr>
              <w:pStyle w:val="null3"/>
              <w:jc w:val="center"/>
            </w:pPr>
            <w:r>
              <w:rPr>
                <w:sz w:val="21"/>
                <w:color w:val="000000"/>
              </w:rPr>
              <w:t>441226003004000500701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付如垌</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441226003003000601104</w:t>
            </w:r>
          </w:p>
          <w:p>
            <w:pPr>
              <w:pStyle w:val="null3"/>
              <w:jc w:val="center"/>
            </w:pPr>
            <w:r>
              <w:rPr>
                <w:sz w:val="21"/>
                <w:color w:val="000000"/>
              </w:rPr>
              <w:t>441226003004000101203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付如垌</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441226003003000601203</w:t>
            </w:r>
          </w:p>
          <w:p>
            <w:pPr>
              <w:pStyle w:val="null3"/>
              <w:jc w:val="center"/>
            </w:pPr>
            <w:r>
              <w:rPr>
                <w:sz w:val="21"/>
                <w:color w:val="000000"/>
              </w:rPr>
              <w:t>441226003003000601102</w:t>
            </w:r>
          </w:p>
          <w:p>
            <w:pPr>
              <w:pStyle w:val="null3"/>
              <w:jc w:val="center"/>
            </w:pPr>
            <w:r>
              <w:rPr>
                <w:sz w:val="21"/>
                <w:color w:val="000000"/>
              </w:rPr>
              <w:t>441226003004000101302</w:t>
            </w:r>
          </w:p>
          <w:p>
            <w:pPr>
              <w:pStyle w:val="null3"/>
              <w:jc w:val="center"/>
            </w:pPr>
            <w:r>
              <w:rPr>
                <w:sz w:val="21"/>
                <w:color w:val="000000"/>
              </w:rPr>
              <w:t>441226003003000601202</w:t>
            </w:r>
          </w:p>
          <w:p>
            <w:pPr>
              <w:pStyle w:val="null3"/>
              <w:jc w:val="center"/>
            </w:pPr>
            <w:r>
              <w:rPr>
                <w:sz w:val="21"/>
                <w:color w:val="000000"/>
              </w:rPr>
              <w:t>441226003004000101304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睇牛社</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441226003004000200604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睇牛社</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441226003004000200502</w:t>
            </w:r>
          </w:p>
          <w:p>
            <w:pPr>
              <w:pStyle w:val="null3"/>
              <w:jc w:val="center"/>
            </w:pPr>
            <w:r>
              <w:rPr>
                <w:sz w:val="21"/>
                <w:color w:val="000000"/>
              </w:rPr>
              <w:t>441226003004000200601</w:t>
            </w:r>
          </w:p>
          <w:p>
            <w:pPr>
              <w:pStyle w:val="null3"/>
              <w:jc w:val="center"/>
            </w:pPr>
            <w:r>
              <w:rPr>
                <w:sz w:val="21"/>
                <w:color w:val="000000"/>
              </w:rPr>
              <w:t>441226003004000200500</w:t>
            </w:r>
          </w:p>
          <w:p>
            <w:pPr>
              <w:pStyle w:val="null3"/>
              <w:jc w:val="center"/>
            </w:pPr>
            <w:r>
              <w:rPr>
                <w:sz w:val="21"/>
                <w:color w:val="000000"/>
              </w:rPr>
              <w:t>441226003003000701302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升平</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双住冲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441226003003000700400</w:t>
            </w:r>
          </w:p>
          <w:p>
            <w:pPr>
              <w:pStyle w:val="null3"/>
              <w:jc w:val="center"/>
            </w:pPr>
            <w:r>
              <w:rPr>
                <w:sz w:val="21"/>
                <w:color w:val="000000"/>
              </w:rPr>
              <w:t>441226003003000700706</w:t>
            </w:r>
          </w:p>
          <w:p>
            <w:pPr>
              <w:pStyle w:val="null3"/>
              <w:jc w:val="center"/>
            </w:pPr>
            <w:r>
              <w:rPr>
                <w:sz w:val="21"/>
                <w:color w:val="000000"/>
              </w:rPr>
              <w:t>441226003003000700618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升平</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陂头冲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441226003003000701004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松木塘</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441226003002000100702</w:t>
            </w:r>
          </w:p>
          <w:p>
            <w:pPr>
              <w:pStyle w:val="null3"/>
              <w:jc w:val="center"/>
            </w:pPr>
            <w:r>
              <w:rPr>
                <w:sz w:val="21"/>
                <w:color w:val="000000"/>
              </w:rPr>
              <w:t>441226003002000100902</w:t>
            </w:r>
          </w:p>
          <w:p>
            <w:pPr>
              <w:pStyle w:val="null3"/>
              <w:jc w:val="center"/>
            </w:pPr>
            <w:r>
              <w:rPr>
                <w:sz w:val="21"/>
                <w:color w:val="000000"/>
              </w:rPr>
              <w:t>441226003002000101103</w:t>
            </w:r>
          </w:p>
          <w:p>
            <w:pPr>
              <w:pStyle w:val="null3"/>
              <w:jc w:val="center"/>
            </w:pPr>
            <w:r>
              <w:rPr>
                <w:sz w:val="21"/>
                <w:color w:val="000000"/>
              </w:rPr>
              <w:t>441226003002000100901</w:t>
            </w:r>
          </w:p>
          <w:p>
            <w:pPr>
              <w:pStyle w:val="null3"/>
              <w:jc w:val="center"/>
            </w:pPr>
            <w:r>
              <w:rPr>
                <w:sz w:val="21"/>
                <w:color w:val="000000"/>
              </w:rPr>
              <w:t>441226003002000101101</w:t>
            </w:r>
          </w:p>
          <w:p>
            <w:pPr>
              <w:pStyle w:val="null3"/>
              <w:jc w:val="center"/>
            </w:pPr>
            <w:r>
              <w:rPr>
                <w:sz w:val="21"/>
                <w:color w:val="000000"/>
              </w:rPr>
              <w:t>441226003002000100907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松木塘</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441226003002000101000</w:t>
            </w:r>
          </w:p>
          <w:p>
            <w:pPr>
              <w:pStyle w:val="null3"/>
              <w:jc w:val="center"/>
            </w:pPr>
            <w:r>
              <w:rPr>
                <w:sz w:val="21"/>
                <w:color w:val="000000"/>
              </w:rPr>
              <w:t>441226003002000101006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松木塘</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441226003002000101002</w:t>
            </w:r>
          </w:p>
          <w:p>
            <w:pPr>
              <w:pStyle w:val="null3"/>
              <w:jc w:val="center"/>
            </w:pPr>
            <w:r>
              <w:rPr>
                <w:sz w:val="21"/>
                <w:color w:val="000000"/>
              </w:rPr>
              <w:t>441226003002000101008</w:t>
            </w:r>
          </w:p>
          <w:p>
            <w:pPr>
              <w:pStyle w:val="null3"/>
              <w:jc w:val="center"/>
            </w:pPr>
            <w:r>
              <w:rPr>
                <w:sz w:val="21"/>
                <w:color w:val="000000"/>
              </w:rPr>
              <w:t>441226003002000101004</w:t>
            </w:r>
          </w:p>
          <w:p>
            <w:pPr>
              <w:pStyle w:val="null3"/>
              <w:jc w:val="center"/>
            </w:pPr>
            <w:r>
              <w:rPr>
                <w:sz w:val="21"/>
                <w:color w:val="000000"/>
              </w:rPr>
              <w:t>441226003002000101007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松木塘</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441226003002000101610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松木塘</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441226003002000101608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甲子</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441226003002000401011</w:t>
            </w:r>
          </w:p>
          <w:p>
            <w:pPr>
              <w:pStyle w:val="null3"/>
              <w:jc w:val="center"/>
            </w:pPr>
            <w:r>
              <w:rPr>
                <w:sz w:val="21"/>
                <w:color w:val="000000"/>
              </w:rPr>
              <w:t>441226003002000401012</w:t>
            </w:r>
          </w:p>
          <w:p>
            <w:pPr>
              <w:pStyle w:val="null3"/>
              <w:jc w:val="center"/>
            </w:pPr>
            <w:r>
              <w:rPr>
                <w:sz w:val="21"/>
                <w:color w:val="000000"/>
              </w:rPr>
              <w:t>441226003002000400914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甲子冲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441226003002000401311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双战口</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441226003002000403118</w:t>
            </w:r>
          </w:p>
          <w:p>
            <w:pPr>
              <w:pStyle w:val="null3"/>
              <w:jc w:val="center"/>
            </w:pPr>
            <w:r>
              <w:rPr>
                <w:sz w:val="21"/>
                <w:color w:val="000000"/>
              </w:rPr>
              <w:t>441226003002000403119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戴垌</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水响冲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441226003005000302300</w:t>
            </w:r>
          </w:p>
          <w:p>
            <w:pPr>
              <w:pStyle w:val="null3"/>
              <w:jc w:val="center"/>
            </w:pPr>
            <w:r>
              <w:rPr>
                <w:sz w:val="21"/>
                <w:color w:val="000000"/>
              </w:rPr>
              <w:t>441226003005000302502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其他防护林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白沙坑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441226003009000202401</w:t>
            </w:r>
          </w:p>
          <w:p>
            <w:pPr>
              <w:pStyle w:val="null3"/>
              <w:jc w:val="center"/>
            </w:pPr>
            <w:r>
              <w:rPr>
                <w:sz w:val="21"/>
                <w:color w:val="000000"/>
              </w:rPr>
              <w:t>441226003009000202403</w:t>
            </w:r>
          </w:p>
          <w:p>
            <w:pPr>
              <w:pStyle w:val="null3"/>
              <w:jc w:val="center"/>
            </w:pPr>
            <w:r>
              <w:rPr>
                <w:sz w:val="21"/>
                <w:color w:val="000000"/>
              </w:rPr>
              <w:t>441226003009000202402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白沙坑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441226003009000202401</w:t>
            </w:r>
          </w:p>
          <w:p>
            <w:pPr>
              <w:pStyle w:val="null3"/>
              <w:jc w:val="center"/>
            </w:pPr>
            <w:r>
              <w:rPr>
                <w:sz w:val="21"/>
                <w:color w:val="000000"/>
              </w:rPr>
              <w:t>441226003009000202403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秀绿河南蛇冲屋对面山、河尾</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441226004001000100711</w:t>
            </w:r>
          </w:p>
          <w:p>
            <w:pPr>
              <w:pStyle w:val="null3"/>
              <w:jc w:val="center"/>
            </w:pPr>
            <w:r>
              <w:rPr>
                <w:sz w:val="21"/>
                <w:color w:val="000000"/>
              </w:rPr>
              <w:t>441226004001000100709</w:t>
            </w:r>
          </w:p>
          <w:p>
            <w:pPr>
              <w:pStyle w:val="null3"/>
              <w:jc w:val="center"/>
            </w:pPr>
            <w:r>
              <w:rPr>
                <w:sz w:val="21"/>
                <w:color w:val="000000"/>
              </w:rPr>
              <w:t>441226004001000100701</w:t>
            </w:r>
          </w:p>
          <w:p>
            <w:pPr>
              <w:pStyle w:val="null3"/>
              <w:jc w:val="center"/>
            </w:pPr>
            <w:r>
              <w:rPr>
                <w:sz w:val="21"/>
                <w:color w:val="000000"/>
              </w:rPr>
              <w:t>441226004001000100707</w:t>
            </w:r>
          </w:p>
          <w:p>
            <w:pPr>
              <w:pStyle w:val="null3"/>
              <w:jc w:val="center"/>
            </w:pPr>
            <w:r>
              <w:rPr>
                <w:sz w:val="21"/>
                <w:color w:val="000000"/>
              </w:rPr>
              <w:t>441226004001000100708</w:t>
            </w:r>
          </w:p>
          <w:p>
            <w:pPr>
              <w:pStyle w:val="null3"/>
              <w:jc w:val="center"/>
            </w:pPr>
            <w:r>
              <w:rPr>
                <w:sz w:val="21"/>
                <w:color w:val="000000"/>
              </w:rPr>
              <w:t>441226004001000100215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秀绿河架简河冲儿岭咀</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441226004001000100409</w:t>
            </w:r>
          </w:p>
          <w:p>
            <w:pPr>
              <w:pStyle w:val="null3"/>
              <w:jc w:val="center"/>
            </w:pPr>
            <w:r>
              <w:rPr>
                <w:sz w:val="21"/>
                <w:color w:val="000000"/>
              </w:rPr>
              <w:t>441226004001000100301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沙碌河</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441226004001000100601</w:t>
            </w:r>
          </w:p>
          <w:p>
            <w:pPr>
              <w:pStyle w:val="null3"/>
              <w:jc w:val="center"/>
            </w:pPr>
            <w:r>
              <w:rPr>
                <w:sz w:val="21"/>
                <w:color w:val="000000"/>
              </w:rPr>
              <w:t>441226004001000100800</w:t>
            </w:r>
          </w:p>
          <w:p>
            <w:pPr>
              <w:pStyle w:val="null3"/>
              <w:jc w:val="center"/>
            </w:pPr>
            <w:r>
              <w:rPr>
                <w:sz w:val="21"/>
                <w:color w:val="000000"/>
              </w:rPr>
              <w:t>441226004001000100900</w:t>
            </w:r>
          </w:p>
          <w:p>
            <w:pPr>
              <w:pStyle w:val="null3"/>
              <w:jc w:val="center"/>
            </w:pPr>
            <w:r>
              <w:rPr>
                <w:sz w:val="21"/>
                <w:color w:val="000000"/>
              </w:rPr>
              <w:t>441226004001000100801</w:t>
            </w:r>
          </w:p>
          <w:p>
            <w:pPr>
              <w:pStyle w:val="null3"/>
              <w:jc w:val="center"/>
            </w:pPr>
            <w:r>
              <w:rPr>
                <w:sz w:val="21"/>
                <w:color w:val="000000"/>
              </w:rPr>
              <w:t>441226004001000100901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沙碌河</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441226004001000101002</w:t>
            </w:r>
          </w:p>
          <w:p>
            <w:pPr>
              <w:pStyle w:val="null3"/>
              <w:jc w:val="center"/>
            </w:pPr>
            <w:r>
              <w:rPr>
                <w:sz w:val="21"/>
                <w:color w:val="000000"/>
              </w:rPr>
              <w:t>441226004001000101000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秀绿河路更河灯芯埇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441226004001000101101</w:t>
            </w:r>
          </w:p>
          <w:p>
            <w:pPr>
              <w:pStyle w:val="null3"/>
              <w:jc w:val="center"/>
            </w:pPr>
            <w:r>
              <w:rPr>
                <w:sz w:val="21"/>
                <w:color w:val="000000"/>
              </w:rPr>
              <w:t>441226004001000101203</w:t>
            </w:r>
          </w:p>
          <w:p>
            <w:pPr>
              <w:pStyle w:val="null3"/>
              <w:jc w:val="center"/>
            </w:pPr>
            <w:r>
              <w:rPr>
                <w:sz w:val="21"/>
                <w:color w:val="000000"/>
              </w:rPr>
              <w:t>441226004001000101200</w:t>
            </w:r>
          </w:p>
          <w:p>
            <w:pPr>
              <w:pStyle w:val="null3"/>
              <w:jc w:val="center"/>
            </w:pPr>
            <w:r>
              <w:rPr>
                <w:sz w:val="21"/>
                <w:color w:val="000000"/>
              </w:rPr>
              <w:t>441226004001000101206</w:t>
            </w:r>
          </w:p>
          <w:p>
            <w:pPr>
              <w:pStyle w:val="null3"/>
              <w:jc w:val="center"/>
            </w:pPr>
            <w:r>
              <w:rPr>
                <w:sz w:val="21"/>
                <w:color w:val="000000"/>
              </w:rPr>
              <w:t>441226004001000101207</w:t>
            </w:r>
          </w:p>
          <w:p>
            <w:pPr>
              <w:pStyle w:val="null3"/>
              <w:jc w:val="center"/>
            </w:pPr>
            <w:r>
              <w:rPr>
                <w:sz w:val="21"/>
                <w:color w:val="000000"/>
              </w:rPr>
              <w:t>441226004001000101205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横过埇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441226004001000300908</w:t>
            </w:r>
          </w:p>
          <w:p>
            <w:pPr>
              <w:pStyle w:val="null3"/>
              <w:jc w:val="center"/>
            </w:pPr>
            <w:r>
              <w:rPr>
                <w:sz w:val="21"/>
                <w:color w:val="000000"/>
              </w:rPr>
              <w:t>441226004001000301102</w:t>
            </w:r>
          </w:p>
          <w:p>
            <w:pPr>
              <w:pStyle w:val="null3"/>
              <w:jc w:val="center"/>
            </w:pPr>
            <w:r>
              <w:rPr>
                <w:sz w:val="21"/>
                <w:color w:val="000000"/>
              </w:rPr>
              <w:t>441226004001000301101</w:t>
            </w:r>
          </w:p>
          <w:p>
            <w:pPr>
              <w:pStyle w:val="null3"/>
              <w:jc w:val="center"/>
            </w:pPr>
            <w:r>
              <w:rPr>
                <w:sz w:val="21"/>
                <w:color w:val="000000"/>
              </w:rPr>
              <w:t>441226004001000301107</w:t>
            </w:r>
          </w:p>
          <w:p>
            <w:pPr>
              <w:pStyle w:val="null3"/>
              <w:jc w:val="center"/>
            </w:pPr>
            <w:r>
              <w:rPr>
                <w:sz w:val="21"/>
                <w:color w:val="000000"/>
              </w:rPr>
              <w:t>441226004001000300901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红中</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黄坭埇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441226004015000101300</w:t>
            </w:r>
          </w:p>
          <w:p>
            <w:pPr>
              <w:pStyle w:val="null3"/>
              <w:jc w:val="center"/>
            </w:pPr>
            <w:r>
              <w:rPr>
                <w:sz w:val="21"/>
                <w:color w:val="000000"/>
              </w:rPr>
              <w:t>441226004015000101400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红中</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上山垌</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441226004015000103301</w:t>
            </w:r>
          </w:p>
          <w:p>
            <w:pPr>
              <w:pStyle w:val="null3"/>
              <w:jc w:val="center"/>
            </w:pPr>
            <w:r>
              <w:rPr>
                <w:sz w:val="21"/>
                <w:color w:val="000000"/>
              </w:rPr>
              <w:t>441226004015000103504</w:t>
            </w:r>
          </w:p>
          <w:p>
            <w:pPr>
              <w:pStyle w:val="null3"/>
              <w:jc w:val="center"/>
            </w:pPr>
            <w:r>
              <w:rPr>
                <w:sz w:val="21"/>
                <w:color w:val="000000"/>
              </w:rPr>
              <w:t>441226004015000103501</w:t>
            </w:r>
          </w:p>
          <w:p>
            <w:pPr>
              <w:pStyle w:val="null3"/>
              <w:jc w:val="center"/>
            </w:pPr>
            <w:r>
              <w:rPr>
                <w:sz w:val="21"/>
                <w:color w:val="000000"/>
              </w:rPr>
              <w:t>441226004015000103505</w:t>
            </w:r>
          </w:p>
          <w:p>
            <w:pPr>
              <w:pStyle w:val="null3"/>
              <w:jc w:val="center"/>
            </w:pPr>
            <w:r>
              <w:rPr>
                <w:sz w:val="21"/>
                <w:color w:val="000000"/>
              </w:rPr>
              <w:t>441226004015000103503</w:t>
            </w:r>
          </w:p>
          <w:p>
            <w:pPr>
              <w:pStyle w:val="null3"/>
              <w:jc w:val="center"/>
            </w:pPr>
            <w:r>
              <w:rPr>
                <w:sz w:val="21"/>
                <w:color w:val="000000"/>
              </w:rPr>
              <w:t>441226004004000100306</w:t>
            </w:r>
          </w:p>
          <w:p>
            <w:pPr>
              <w:pStyle w:val="null3"/>
              <w:jc w:val="center"/>
            </w:pPr>
            <w:r>
              <w:rPr>
                <w:sz w:val="21"/>
                <w:color w:val="000000"/>
              </w:rPr>
              <w:t>441226004015000103304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中垌</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石降山</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441226002006000300100</w:t>
            </w:r>
          </w:p>
          <w:p>
            <w:pPr>
              <w:pStyle w:val="null3"/>
              <w:jc w:val="center"/>
            </w:pPr>
            <w:r>
              <w:rPr>
                <w:sz w:val="21"/>
                <w:color w:val="000000"/>
              </w:rPr>
              <w:t>441226002006000300701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p>
            <w:pPr>
              <w:pStyle w:val="null3"/>
              <w:jc w:val="center"/>
            </w:pPr>
            <w:r>
              <w:rPr>
                <w:sz w:val="21"/>
                <w:color w:val="000000"/>
              </w:rPr>
              <w:t>短轮伐期工业原料用材林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中垌</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吉周冲</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441226002006000301701</w:t>
            </w:r>
          </w:p>
          <w:p>
            <w:pPr>
              <w:pStyle w:val="null3"/>
              <w:jc w:val="center"/>
            </w:pPr>
            <w:r>
              <w:rPr>
                <w:sz w:val="21"/>
                <w:color w:val="000000"/>
              </w:rPr>
              <w:t>441226002006000301712</w:t>
            </w:r>
          </w:p>
          <w:p>
            <w:pPr>
              <w:pStyle w:val="null3"/>
              <w:jc w:val="center"/>
            </w:pPr>
            <w:r>
              <w:rPr>
                <w:sz w:val="21"/>
                <w:color w:val="000000"/>
              </w:rPr>
              <w:t>441226002006000301715</w:t>
            </w:r>
          </w:p>
          <w:p>
            <w:pPr>
              <w:pStyle w:val="null3"/>
              <w:jc w:val="center"/>
            </w:pPr>
            <w:r>
              <w:rPr>
                <w:sz w:val="21"/>
                <w:color w:val="000000"/>
              </w:rPr>
              <w:t>441226002006000301705</w:t>
            </w:r>
          </w:p>
          <w:p>
            <w:pPr>
              <w:pStyle w:val="null3"/>
              <w:jc w:val="center"/>
            </w:pPr>
            <w:r>
              <w:rPr>
                <w:sz w:val="21"/>
                <w:color w:val="000000"/>
              </w:rPr>
              <w:t>441226002006000301400</w:t>
            </w:r>
          </w:p>
          <w:p>
            <w:pPr>
              <w:pStyle w:val="null3"/>
              <w:jc w:val="center"/>
            </w:pPr>
            <w:r>
              <w:rPr>
                <w:sz w:val="21"/>
                <w:color w:val="000000"/>
              </w:rPr>
              <w:t>441226002006000301713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古垒</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炎塘埇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441226006009000200315</w:t>
            </w:r>
          </w:p>
          <w:p>
            <w:pPr>
              <w:pStyle w:val="null3"/>
              <w:jc w:val="center"/>
            </w:pPr>
            <w:r>
              <w:rPr>
                <w:sz w:val="21"/>
                <w:color w:val="000000"/>
              </w:rPr>
              <w:t>441226006009000200312</w:t>
            </w:r>
          </w:p>
          <w:p>
            <w:pPr>
              <w:pStyle w:val="null3"/>
              <w:jc w:val="center"/>
            </w:pPr>
            <w:r>
              <w:rPr>
                <w:sz w:val="21"/>
                <w:color w:val="000000"/>
              </w:rPr>
              <w:t>441226006009000200307</w:t>
            </w:r>
          </w:p>
          <w:p>
            <w:pPr>
              <w:pStyle w:val="null3"/>
              <w:jc w:val="center"/>
            </w:pPr>
            <w:r>
              <w:rPr>
                <w:sz w:val="21"/>
                <w:color w:val="000000"/>
              </w:rPr>
              <w:t>441226006009000200314</w:t>
            </w:r>
          </w:p>
          <w:p>
            <w:pPr>
              <w:pStyle w:val="null3"/>
              <w:jc w:val="center"/>
            </w:pPr>
            <w:r>
              <w:rPr>
                <w:sz w:val="21"/>
                <w:color w:val="000000"/>
              </w:rPr>
              <w:t>441226006009000200313</w:t>
            </w:r>
          </w:p>
          <w:p>
            <w:pPr>
              <w:pStyle w:val="null3"/>
              <w:jc w:val="center"/>
            </w:pPr>
            <w:r>
              <w:rPr>
                <w:sz w:val="21"/>
                <w:color w:val="000000"/>
              </w:rPr>
              <w:t>441226006009000200317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古垒</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炎塘埇</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441226006009000200316</w:t>
            </w:r>
          </w:p>
          <w:p>
            <w:pPr>
              <w:pStyle w:val="null3"/>
              <w:jc w:val="center"/>
            </w:pPr>
            <w:r>
              <w:rPr>
                <w:sz w:val="21"/>
                <w:color w:val="000000"/>
              </w:rPr>
              <w:t>441226006009000200302</w:t>
            </w:r>
          </w:p>
          <w:p>
            <w:pPr>
              <w:pStyle w:val="null3"/>
              <w:jc w:val="center"/>
            </w:pPr>
            <w:r>
              <w:rPr>
                <w:sz w:val="21"/>
                <w:color w:val="000000"/>
              </w:rPr>
              <w:t>441226006009000200303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套种补植</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上垌</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猫头顶</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441226015014000400601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甘力</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大坑尾</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441226015013000200202</w:t>
            </w:r>
          </w:p>
          <w:p>
            <w:pPr>
              <w:pStyle w:val="null3"/>
              <w:jc w:val="center"/>
            </w:pPr>
            <w:r>
              <w:rPr>
                <w:sz w:val="21"/>
                <w:color w:val="000000"/>
              </w:rPr>
              <w:t>441226015013000200400</w:t>
            </w:r>
          </w:p>
          <w:p>
            <w:pPr>
              <w:pStyle w:val="null3"/>
              <w:jc w:val="center"/>
            </w:pPr>
            <w:r>
              <w:rPr>
                <w:sz w:val="21"/>
                <w:color w:val="000000"/>
              </w:rPr>
              <w:t>441226015013000200201</w:t>
            </w:r>
          </w:p>
          <w:p>
            <w:pPr>
              <w:pStyle w:val="null3"/>
              <w:jc w:val="center"/>
            </w:pPr>
            <w:r>
              <w:rPr>
                <w:sz w:val="21"/>
                <w:color w:val="000000"/>
              </w:rPr>
              <w:t>441226015013000200205</w:t>
            </w:r>
          </w:p>
          <w:p>
            <w:pPr>
              <w:pStyle w:val="null3"/>
              <w:jc w:val="center"/>
            </w:pPr>
            <w:r>
              <w:rPr>
                <w:sz w:val="21"/>
                <w:color w:val="000000"/>
              </w:rPr>
              <w:t>441226015013000200203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甘力</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坟头岗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441226015013000200102</w:t>
            </w:r>
          </w:p>
          <w:p>
            <w:pPr>
              <w:pStyle w:val="null3"/>
              <w:jc w:val="center"/>
            </w:pPr>
            <w:r>
              <w:rPr>
                <w:sz w:val="21"/>
                <w:color w:val="000000"/>
              </w:rPr>
              <w:t>441226015013000200108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甘力</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雍沙</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441226015013000200703</w:t>
            </w:r>
          </w:p>
          <w:p>
            <w:pPr>
              <w:pStyle w:val="null3"/>
              <w:jc w:val="center"/>
            </w:pPr>
            <w:r>
              <w:rPr>
                <w:sz w:val="21"/>
                <w:color w:val="000000"/>
              </w:rPr>
              <w:t>441226015013000200702</w:t>
            </w:r>
          </w:p>
          <w:p>
            <w:pPr>
              <w:pStyle w:val="null3"/>
              <w:jc w:val="center"/>
            </w:pPr>
            <w:r>
              <w:rPr>
                <w:sz w:val="21"/>
                <w:color w:val="000000"/>
              </w:rPr>
              <w:t>441226015013000200701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其他低质低效林优化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红锥、木荷、火力楠、油茶</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火箭林场</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第四坑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441226014015000401803</w:t>
            </w:r>
          </w:p>
          <w:p>
            <w:pPr>
              <w:pStyle w:val="null3"/>
              <w:jc w:val="center"/>
            </w:pPr>
            <w:r>
              <w:rPr>
                <w:sz w:val="21"/>
                <w:color w:val="000000"/>
              </w:rPr>
              <w:t>441226014016000401204</w:t>
            </w:r>
          </w:p>
          <w:p>
            <w:pPr>
              <w:pStyle w:val="null3"/>
              <w:jc w:val="center"/>
            </w:pPr>
            <w:r>
              <w:rPr>
                <w:sz w:val="21"/>
                <w:color w:val="000000"/>
              </w:rPr>
              <w:t>441226014015000401801</w:t>
            </w:r>
          </w:p>
          <w:p>
            <w:pPr>
              <w:pStyle w:val="null3"/>
              <w:jc w:val="center"/>
            </w:pPr>
            <w:r>
              <w:rPr>
                <w:sz w:val="21"/>
                <w:color w:val="000000"/>
              </w:rPr>
              <w:t>441226014016000401203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响水</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陶瓷厂后背龙共坑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441226014005000200701</w:t>
            </w:r>
          </w:p>
          <w:p>
            <w:pPr>
              <w:pStyle w:val="null3"/>
              <w:jc w:val="center"/>
            </w:pPr>
            <w:r>
              <w:rPr>
                <w:sz w:val="21"/>
                <w:color w:val="000000"/>
              </w:rPr>
              <w:t>441226014005000200711</w:t>
            </w:r>
          </w:p>
          <w:p>
            <w:pPr>
              <w:pStyle w:val="null3"/>
              <w:jc w:val="center"/>
            </w:pPr>
            <w:r>
              <w:rPr>
                <w:sz w:val="21"/>
                <w:color w:val="000000"/>
              </w:rPr>
              <w:t>441226014005000200704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双水流</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441226013004000101103</w:t>
            </w:r>
          </w:p>
          <w:p>
            <w:pPr>
              <w:pStyle w:val="null3"/>
              <w:jc w:val="center"/>
            </w:pPr>
            <w:r>
              <w:rPr>
                <w:sz w:val="21"/>
                <w:color w:val="000000"/>
              </w:rPr>
              <w:t>441226013004000101104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望龙坑林场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441226013003000200301</w:t>
            </w:r>
          </w:p>
          <w:p>
            <w:pPr>
              <w:pStyle w:val="null3"/>
              <w:jc w:val="center"/>
            </w:pPr>
            <w:r>
              <w:rPr>
                <w:sz w:val="21"/>
                <w:color w:val="000000"/>
              </w:rPr>
              <w:t>441226013003000200302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441226013004000100602</w:t>
            </w:r>
          </w:p>
          <w:p>
            <w:pPr>
              <w:pStyle w:val="null3"/>
              <w:jc w:val="center"/>
            </w:pPr>
            <w:r>
              <w:rPr>
                <w:sz w:val="21"/>
                <w:color w:val="000000"/>
              </w:rPr>
              <w:t>441226013004000100501</w:t>
            </w:r>
          </w:p>
          <w:p>
            <w:pPr>
              <w:pStyle w:val="null3"/>
              <w:jc w:val="center"/>
            </w:pPr>
            <w:r>
              <w:rPr>
                <w:sz w:val="21"/>
                <w:color w:val="000000"/>
              </w:rPr>
              <w:t>441226013011000100301</w:t>
            </w:r>
          </w:p>
          <w:p>
            <w:pPr>
              <w:pStyle w:val="null3"/>
              <w:jc w:val="center"/>
            </w:pPr>
            <w:r>
              <w:rPr>
                <w:sz w:val="21"/>
                <w:color w:val="000000"/>
              </w:rPr>
              <w:t>441226013011000100304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匝村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竹坑山</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441226013004000100101</w:t>
            </w:r>
          </w:p>
          <w:p>
            <w:pPr>
              <w:pStyle w:val="null3"/>
              <w:jc w:val="center"/>
            </w:pPr>
            <w:r>
              <w:rPr>
                <w:sz w:val="21"/>
                <w:color w:val="000000"/>
              </w:rPr>
              <w:t>441226013004000100103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新合</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大猛坑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441226011009000101002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云利</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十二脑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441226007006000400412</w:t>
            </w:r>
          </w:p>
          <w:p>
            <w:pPr>
              <w:pStyle w:val="null3"/>
              <w:jc w:val="center"/>
            </w:pPr>
            <w:r>
              <w:rPr>
                <w:sz w:val="21"/>
                <w:color w:val="000000"/>
              </w:rPr>
              <w:t>441226007006000400401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低质低效桉树纯林优化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金郡</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坑口</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441226010011000200204</w:t>
            </w:r>
          </w:p>
          <w:p>
            <w:pPr>
              <w:pStyle w:val="null3"/>
              <w:jc w:val="center"/>
            </w:pPr>
            <w:r>
              <w:rPr>
                <w:sz w:val="21"/>
                <w:color w:val="000000"/>
              </w:rPr>
              <w:t>441226010011000200302</w:t>
            </w:r>
          </w:p>
          <w:p>
            <w:pPr>
              <w:pStyle w:val="null3"/>
              <w:jc w:val="center"/>
            </w:pPr>
            <w:r>
              <w:rPr>
                <w:sz w:val="21"/>
                <w:color w:val="000000"/>
              </w:rPr>
              <w:t>441226010011000200202</w:t>
            </w:r>
          </w:p>
          <w:p>
            <w:pPr>
              <w:pStyle w:val="null3"/>
              <w:jc w:val="center"/>
            </w:pPr>
            <w:r>
              <w:rPr>
                <w:sz w:val="21"/>
                <w:color w:val="000000"/>
              </w:rPr>
              <w:t>441226010011000200203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金郡</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南眉</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441226010011000200503</w:t>
            </w:r>
          </w:p>
          <w:p>
            <w:pPr>
              <w:pStyle w:val="null3"/>
              <w:jc w:val="center"/>
            </w:pPr>
            <w:r>
              <w:rPr>
                <w:sz w:val="21"/>
                <w:color w:val="000000"/>
              </w:rPr>
              <w:t>441226010011000200301</w:t>
            </w:r>
          </w:p>
          <w:p>
            <w:pPr>
              <w:pStyle w:val="null3"/>
              <w:jc w:val="center"/>
            </w:pPr>
            <w:r>
              <w:rPr>
                <w:sz w:val="21"/>
                <w:color w:val="000000"/>
              </w:rPr>
              <w:t>441226010011000200304</w:t>
            </w:r>
          </w:p>
          <w:p>
            <w:pPr>
              <w:pStyle w:val="null3"/>
              <w:jc w:val="center"/>
            </w:pPr>
            <w:r>
              <w:rPr>
                <w:sz w:val="21"/>
                <w:color w:val="000000"/>
              </w:rPr>
              <w:t>441226010011000200300</w:t>
            </w:r>
          </w:p>
          <w:p>
            <w:pPr>
              <w:pStyle w:val="null3"/>
              <w:jc w:val="center"/>
            </w:pPr>
            <w:r>
              <w:rPr>
                <w:sz w:val="21"/>
                <w:color w:val="000000"/>
              </w:rPr>
              <w:t>441226010011000400200</w:t>
            </w:r>
          </w:p>
          <w:p>
            <w:pPr>
              <w:pStyle w:val="null3"/>
              <w:jc w:val="center"/>
            </w:pPr>
            <w:r>
              <w:rPr>
                <w:sz w:val="21"/>
                <w:color w:val="000000"/>
              </w:rPr>
              <w:t>441226010011000200302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荔枝</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大云山</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441226010003000300600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河村</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双眉至长田岭</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441226010007000200602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古蓬</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441226010001000600303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武垄</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豆岭</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大岗至陈坑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441226012008000101104</w:t>
            </w:r>
          </w:p>
          <w:p>
            <w:pPr>
              <w:pStyle w:val="null3"/>
              <w:jc w:val="center"/>
            </w:pPr>
            <w:r>
              <w:rPr>
                <w:sz w:val="21"/>
                <w:color w:val="000000"/>
              </w:rPr>
              <w:t>441226012008000101100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大田</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吉菜坑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441226008005000901403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榃凹</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441226008003000702401</w:t>
            </w:r>
          </w:p>
          <w:p>
            <w:pPr>
              <w:pStyle w:val="null3"/>
              <w:jc w:val="center"/>
            </w:pPr>
            <w:r>
              <w:rPr>
                <w:sz w:val="21"/>
                <w:color w:val="000000"/>
              </w:rPr>
              <w:t>441226008003000702400</w:t>
            </w:r>
          </w:p>
          <w:p>
            <w:pPr>
              <w:pStyle w:val="null3"/>
              <w:jc w:val="center"/>
            </w:pPr>
            <w:r>
              <w:rPr>
                <w:sz w:val="21"/>
                <w:color w:val="000000"/>
              </w:rPr>
              <w:t>441226008003000702402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虾塘至双筛</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441226008009000801500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分布不合理的桉树纯林优化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七里塘至睇鱼场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441226008009000304300</w:t>
            </w:r>
          </w:p>
          <w:p>
            <w:pPr>
              <w:pStyle w:val="null3"/>
              <w:jc w:val="center"/>
            </w:pPr>
            <w:r>
              <w:rPr>
                <w:sz w:val="21"/>
                <w:color w:val="000000"/>
              </w:rPr>
              <w:t>441226008009000304302</w:t>
            </w:r>
          </w:p>
          <w:p>
            <w:pPr>
              <w:pStyle w:val="null3"/>
              <w:jc w:val="center"/>
            </w:pPr>
            <w:r>
              <w:rPr>
                <w:sz w:val="21"/>
                <w:color w:val="000000"/>
              </w:rPr>
              <w:t>441226008009000304501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红锥、木荷、火力楠、山杜英</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钟山</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441226008009000700500</w:t>
            </w:r>
          </w:p>
          <w:p>
            <w:pPr>
              <w:pStyle w:val="null3"/>
              <w:jc w:val="center"/>
            </w:pPr>
            <w:r>
              <w:rPr>
                <w:sz w:val="21"/>
                <w:color w:val="000000"/>
              </w:rPr>
              <w:t>441226008009000700507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杉乙化</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441226008009000701005</w:t>
            </w:r>
          </w:p>
          <w:p>
            <w:pPr>
              <w:pStyle w:val="null3"/>
              <w:jc w:val="center"/>
            </w:pPr>
            <w:r>
              <w:rPr>
                <w:sz w:val="21"/>
                <w:color w:val="000000"/>
              </w:rPr>
              <w:t>441226008009000701006</w:t>
            </w:r>
          </w:p>
          <w:p>
            <w:pPr>
              <w:pStyle w:val="null3"/>
              <w:jc w:val="center"/>
            </w:pPr>
            <w:r>
              <w:rPr>
                <w:sz w:val="21"/>
                <w:color w:val="000000"/>
              </w:rPr>
              <w:t>441226008009000701004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河罗坪</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441226008009000403900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117.8</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松材线虫危害松林优化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大石坑</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441226008009000504211</w:t>
            </w:r>
          </w:p>
          <w:p>
            <w:pPr>
              <w:pStyle w:val="null3"/>
              <w:jc w:val="center"/>
            </w:pPr>
            <w:r>
              <w:rPr>
                <w:sz w:val="21"/>
                <w:color w:val="000000"/>
              </w:rPr>
              <w:t>441226008009000505002</w:t>
            </w:r>
          </w:p>
          <w:p>
            <w:pPr>
              <w:pStyle w:val="null3"/>
              <w:jc w:val="center"/>
            </w:pPr>
            <w:r>
              <w:rPr>
                <w:sz w:val="21"/>
                <w:color w:val="000000"/>
              </w:rPr>
              <w:t>441226008009000505006</w:t>
            </w:r>
          </w:p>
          <w:p>
            <w:pPr>
              <w:pStyle w:val="null3"/>
              <w:jc w:val="center"/>
            </w:pPr>
            <w:r>
              <w:rPr>
                <w:sz w:val="21"/>
                <w:color w:val="000000"/>
              </w:rPr>
              <w:t>441226008009000505101</w:t>
            </w:r>
          </w:p>
          <w:p>
            <w:pPr>
              <w:pStyle w:val="null3"/>
              <w:jc w:val="center"/>
            </w:pPr>
            <w:r>
              <w:rPr>
                <w:sz w:val="21"/>
                <w:color w:val="000000"/>
              </w:rPr>
              <w:t>441226008009000505102</w:t>
            </w:r>
          </w:p>
          <w:p>
            <w:pPr>
              <w:pStyle w:val="null3"/>
              <w:jc w:val="center"/>
            </w:pPr>
            <w:r>
              <w:rPr>
                <w:sz w:val="21"/>
                <w:color w:val="000000"/>
              </w:rPr>
              <w:t>441226008009000504401</w:t>
            </w:r>
          </w:p>
          <w:p>
            <w:pPr>
              <w:pStyle w:val="null3"/>
              <w:jc w:val="center"/>
            </w:pPr>
            <w:r>
              <w:rPr>
                <w:sz w:val="21"/>
                <w:color w:val="000000"/>
              </w:rPr>
              <w:t>441226008009000504101</w:t>
            </w:r>
          </w:p>
          <w:p>
            <w:pPr>
              <w:pStyle w:val="null3"/>
              <w:jc w:val="center"/>
            </w:pPr>
            <w:r>
              <w:rPr>
                <w:sz w:val="21"/>
                <w:color w:val="000000"/>
              </w:rPr>
              <w:t>441226008009000504100</w:t>
            </w:r>
          </w:p>
          <w:p>
            <w:pPr>
              <w:pStyle w:val="null3"/>
              <w:jc w:val="center"/>
            </w:pPr>
            <w:r>
              <w:rPr>
                <w:sz w:val="21"/>
                <w:color w:val="000000"/>
              </w:rPr>
              <w:t>441226008009000505008</w:t>
            </w:r>
          </w:p>
          <w:p>
            <w:pPr>
              <w:pStyle w:val="null3"/>
              <w:jc w:val="center"/>
            </w:pPr>
            <w:r>
              <w:rPr>
                <w:sz w:val="21"/>
                <w:color w:val="000000"/>
              </w:rPr>
              <w:t>441226008009000505103</w:t>
            </w:r>
          </w:p>
          <w:p>
            <w:pPr>
              <w:pStyle w:val="null3"/>
              <w:jc w:val="center"/>
            </w:pPr>
            <w:r>
              <w:rPr>
                <w:sz w:val="21"/>
                <w:color w:val="000000"/>
              </w:rPr>
              <w:t>441226008009000505005</w:t>
            </w:r>
          </w:p>
          <w:p>
            <w:pPr>
              <w:pStyle w:val="null3"/>
              <w:jc w:val="center"/>
            </w:pPr>
            <w:r>
              <w:rPr>
                <w:sz w:val="21"/>
                <w:color w:val="000000"/>
              </w:rPr>
              <w:t>441226008009000505007</w:t>
            </w:r>
          </w:p>
          <w:p>
            <w:pPr>
              <w:pStyle w:val="null3"/>
              <w:jc w:val="center"/>
            </w:pPr>
            <w:r>
              <w:rPr>
                <w:sz w:val="21"/>
                <w:color w:val="000000"/>
              </w:rPr>
              <w:t>441226008009000504400</w:t>
            </w:r>
          </w:p>
          <w:p>
            <w:pPr>
              <w:pStyle w:val="null3"/>
              <w:jc w:val="center"/>
            </w:pPr>
            <w:r>
              <w:rPr>
                <w:sz w:val="21"/>
                <w:color w:val="000000"/>
              </w:rPr>
              <w:t>441226008009000504301</w:t>
            </w:r>
          </w:p>
          <w:p>
            <w:pPr>
              <w:pStyle w:val="null3"/>
              <w:jc w:val="center"/>
            </w:pPr>
            <w:r>
              <w:rPr>
                <w:sz w:val="21"/>
                <w:color w:val="000000"/>
              </w:rPr>
              <w:t>441226008009000504300</w:t>
            </w:r>
          </w:p>
          <w:p>
            <w:pPr>
              <w:pStyle w:val="null3"/>
              <w:jc w:val="center"/>
            </w:pPr>
            <w:r>
              <w:rPr>
                <w:sz w:val="21"/>
                <w:color w:val="000000"/>
              </w:rPr>
              <w:t>441226008009000505001</w:t>
            </w:r>
          </w:p>
          <w:p>
            <w:pPr>
              <w:pStyle w:val="null3"/>
              <w:jc w:val="center"/>
            </w:pPr>
            <w:r>
              <w:rPr>
                <w:sz w:val="21"/>
                <w:color w:val="000000"/>
              </w:rPr>
              <w:t>441226008009000504210</w:t>
            </w:r>
          </w:p>
          <w:p>
            <w:pPr>
              <w:pStyle w:val="null3"/>
              <w:jc w:val="center"/>
            </w:pPr>
            <w:r>
              <w:rPr>
                <w:sz w:val="21"/>
                <w:color w:val="000000"/>
              </w:rPr>
              <w:t>441226008009000505104</w:t>
            </w:r>
          </w:p>
          <w:p>
            <w:pPr>
              <w:pStyle w:val="null3"/>
              <w:jc w:val="center"/>
            </w:pPr>
            <w:r>
              <w:rPr>
                <w:sz w:val="21"/>
                <w:color w:val="000000"/>
              </w:rPr>
              <w:t>441226008009000505100</w:t>
            </w:r>
          </w:p>
          <w:p>
            <w:pPr>
              <w:pStyle w:val="null3"/>
              <w:jc w:val="center"/>
            </w:pPr>
            <w:r>
              <w:rPr>
                <w:sz w:val="21"/>
                <w:color w:val="000000"/>
              </w:rPr>
              <w:t>441226008009000504102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松材线虫危害松林优化</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麻鸟顶</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441226008006000100700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镇林茶场</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榃尾圳</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441226008017000100901</w:t>
            </w:r>
          </w:p>
          <w:p>
            <w:pPr>
              <w:pStyle w:val="null3"/>
              <w:jc w:val="center"/>
            </w:pPr>
            <w:r>
              <w:rPr>
                <w:sz w:val="21"/>
                <w:color w:val="000000"/>
              </w:rPr>
              <w:t>441226008017000100903</w:t>
            </w:r>
          </w:p>
          <w:p>
            <w:pPr>
              <w:pStyle w:val="null3"/>
              <w:jc w:val="center"/>
            </w:pPr>
            <w:r>
              <w:rPr>
                <w:sz w:val="21"/>
                <w:color w:val="000000"/>
              </w:rPr>
              <w:t>441226008017000100801</w:t>
            </w:r>
          </w:p>
          <w:p>
            <w:pPr>
              <w:pStyle w:val="null3"/>
              <w:jc w:val="center"/>
            </w:pPr>
            <w:r>
              <w:rPr>
                <w:sz w:val="21"/>
                <w:color w:val="000000"/>
              </w:rPr>
              <w:t>441226008017000100700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红锥、木荷、火力楠、黑木相思</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bl>
    <w:p>
      <w:pPr>
        <w:pStyle w:val="null3"/>
      </w:pPr>
      <w:r>
        <w:rPr/>
        <w:t>采购包1（德庆县2024年森林质量精准提升工程(新造林抚育)项目）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2024年8月31日前完成桉树除萌、割灌除草、修枝、松土扩穴、培土、施肥、补植等所有工作，具体以合同为准。</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1期：支付比例30%,签订政府采购合同后，支付合同价的30%作为项目预付款；</w:t>
            </w:r>
          </w:p>
          <w:p>
            <w:pPr>
              <w:pStyle w:val="null3"/>
            </w:pPr>
            <w:r>
              <w:rPr/>
              <w:t>2期：支付比例50%,按项目施工进度支付进度款，所支付金额不得大于已完成工程量价款的80%；</w:t>
            </w:r>
          </w:p>
          <w:p>
            <w:pPr>
              <w:pStyle w:val="null3"/>
            </w:pPr>
            <w:r>
              <w:rPr/>
              <w:t>3期：支付比例20%,经组织竣工验收合格后，申请支付清余下款项。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工序验收：中标单位完成割灌除草、修枝除杂、补植、施肥等每道施工工序后要全面进行自查，自查合格后以书面形式报建设单位申请检查验收，建设单位检查验收合格后报监理单位验收。肥料及苗木进场须向建设单位和监理单位报审，经监理单位检查验收合格后报建设单位。（2）培育验收：当年抚育全部工序结束后一个月内进行，验收内容包括抚育面积、苗木成活率、苗木生长指标、抚育措施、抚育质量等，要求按照作业设计进行抚育，抚育率达100%，补苗成活率达85%以上，否则必须返工直至合格后再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投标人须针对本项目制定应急方案（包括但不限于针对各种情况的分类应急预案、应急措施、人员安排及实施步骤等）。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按时按质按量完成工作任务，项目不能按时按质按量完工或虽能按时完工，但完成指标要求的合格率小于设计要求的90﹪，将视成交供应商无能力履行本合同，采购人有权终止合同，且一切费用由成交供应商自负，采购人不结付任何费用。 2.成交供应商完工经验收合格后，根据验收报告提供书面付款申请，采购人收到成交供应商付款申请、发票等申请资料后，按照当地财政部门的有关规定和合同约定15天内支付款项。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德庆县2024年森林质量精准提升工程(新造林抚育)项目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1,961,000.00</w:t>
            </w:r>
          </w:p>
        </w:tc>
        <w:tc>
          <w:tcPr>
            <w:tcW w:type="dxa" w:w="933"/>
          </w:tcPr>
          <w:p>
            <w:pPr>
              <w:pStyle w:val="null3"/>
              <w:jc w:val="right"/>
            </w:pPr>
            <w:r>
              <w:rPr/>
              <w:t>1,961,000.00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德庆县2024年森林质量精准提升工程(新造林抚育)项目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抚育方式</w:t>
            </w:r>
          </w:p>
          <w:p>
            <w:pPr>
              <w:pStyle w:val="null3"/>
              <w:ind w:firstLine="420"/>
              <w:jc w:val="both"/>
            </w:pPr>
            <w:r>
              <w:rPr>
                <w:sz w:val="21"/>
              </w:rPr>
              <w:t>林地内植被茂密，不利于幼树生长和形成结构稳定的复层林，通过</w:t>
            </w:r>
            <w:r>
              <w:rPr>
                <w:sz w:val="21"/>
              </w:rPr>
              <w:t>桉树除萌、</w:t>
            </w:r>
            <w:r>
              <w:rPr>
                <w:sz w:val="21"/>
              </w:rPr>
              <w:t>割灌除草、施肥</w:t>
            </w:r>
            <w:r>
              <w:rPr>
                <w:sz w:val="21"/>
              </w:rPr>
              <w:t>、</w:t>
            </w:r>
            <w:r>
              <w:rPr>
                <w:sz w:val="21"/>
              </w:rPr>
              <w:t>补植</w:t>
            </w:r>
            <w:r>
              <w:rPr>
                <w:sz w:val="21"/>
              </w:rPr>
              <w:t>等措施，可增加林内营养空间，给阔叶幼树创造良好生长环境。抚育工作重点在于清除影响幼树正常生长的灌木、杂草、树冠下部已枯死或濒临死的枝条及部分活枝。在进行割灌除草时要注意保护天然生长的阔叶幼树，可加快形成多层混交林，有利于逐步形成多树种、多层次森林结构，提高森林的生态效能。</w:t>
            </w:r>
          </w:p>
          <w:p>
            <w:pPr>
              <w:pStyle w:val="null3"/>
              <w:jc w:val="both"/>
            </w:pPr>
            <w:r>
              <w:rPr>
                <w:sz w:val="21"/>
                <w:b/>
              </w:rPr>
              <w:t>（二）技术要求</w:t>
            </w:r>
          </w:p>
          <w:p>
            <w:pPr>
              <w:pStyle w:val="null3"/>
              <w:ind w:firstLine="420"/>
              <w:jc w:val="both"/>
            </w:pPr>
            <w:r>
              <w:rPr>
                <w:sz w:val="21"/>
              </w:rPr>
              <w:t>1、</w:t>
            </w:r>
            <w:r>
              <w:rPr>
                <w:sz w:val="21"/>
              </w:rPr>
              <w:t>桉树除萌</w:t>
            </w:r>
          </w:p>
          <w:p>
            <w:pPr>
              <w:pStyle w:val="null3"/>
              <w:ind w:firstLine="420"/>
              <w:jc w:val="both"/>
            </w:pPr>
            <w:r>
              <w:rPr>
                <w:sz w:val="21"/>
              </w:rPr>
              <w:t>此工序针对</w:t>
            </w:r>
            <w:r>
              <w:rPr>
                <w:sz w:val="21"/>
              </w:rPr>
              <w:t>有桉树萌芽的作业小班</w:t>
            </w:r>
            <w:r>
              <w:rPr>
                <w:sz w:val="21"/>
              </w:rPr>
              <w:t>。为满足造林地种植条件，保障新种植的苗木不受桉树萌芽苗影响，具体方法是：清除萌芽条，要求伐根</w:t>
            </w:r>
            <w:r>
              <w:rPr>
                <w:sz w:val="21"/>
              </w:rPr>
              <w:t>≤10cm，后对伐根创伤面涂抹药物，药物采用41%草甘膦1L+屠灌30ml，兑水10L；对未死的树头，萌芽条长到30-40cm时，采用41%的草甘膦按1：20兑水施喷。确保桉树伐桩萌芽条死亡率90%以上。</w:t>
            </w:r>
          </w:p>
          <w:p>
            <w:pPr>
              <w:pStyle w:val="null3"/>
              <w:ind w:firstLine="420"/>
              <w:jc w:val="both"/>
            </w:pPr>
            <w:r>
              <w:rPr>
                <w:sz w:val="21"/>
              </w:rPr>
              <w:t>2、</w:t>
            </w:r>
            <w:r>
              <w:rPr>
                <w:sz w:val="21"/>
              </w:rPr>
              <w:t>割灌除草</w:t>
            </w:r>
          </w:p>
          <w:p>
            <w:pPr>
              <w:pStyle w:val="null3"/>
              <w:ind w:firstLine="420"/>
              <w:jc w:val="both"/>
            </w:pPr>
            <w:r>
              <w:rPr>
                <w:sz w:val="21"/>
              </w:rPr>
              <w:t>采用带状割杂的方式清理林地，草（灌）桩高度不得高于</w:t>
            </w:r>
            <w:r>
              <w:rPr>
                <w:sz w:val="21"/>
              </w:rPr>
              <w:t>10cm，带宽1.2m，清理的杂草块状堆沤，以增加土壤腐殖质，提高土壤肥力。加强对造林地原生散生树木和灌木的保护保留，打穴的位置刚好有乔木或灌木时，应将位置前移或后移。对黑木相思0.5米以下分枝进行修剪，需注意不得伤及主干。</w:t>
            </w:r>
          </w:p>
          <w:p>
            <w:pPr>
              <w:pStyle w:val="null3"/>
              <w:ind w:left="555"/>
              <w:jc w:val="both"/>
            </w:pPr>
            <w:r>
              <w:rPr>
                <w:sz w:val="21"/>
              </w:rPr>
              <w:t>3</w:t>
            </w:r>
            <w:r>
              <w:rPr>
                <w:sz w:val="21"/>
              </w:rPr>
              <w:t>、松土扩穴</w:t>
            </w:r>
          </w:p>
          <w:p>
            <w:pPr>
              <w:pStyle w:val="null3"/>
              <w:ind w:firstLine="420"/>
              <w:jc w:val="both"/>
            </w:pPr>
            <w:r>
              <w:rPr>
                <w:sz w:val="21"/>
              </w:rPr>
              <w:t>割灌除草后，以幼树为中心，松土扩穴的半径不小于</w:t>
            </w:r>
            <w:r>
              <w:rPr>
                <w:sz w:val="21"/>
              </w:rPr>
              <w:t>0.4米，操作时要求里浅外深，避免伤害苗木根系。</w:t>
            </w:r>
          </w:p>
          <w:p>
            <w:pPr>
              <w:pStyle w:val="null3"/>
              <w:ind w:firstLine="420"/>
              <w:jc w:val="both"/>
            </w:pPr>
            <w:r>
              <w:rPr>
                <w:sz w:val="21"/>
              </w:rPr>
              <w:t>4</w:t>
            </w:r>
            <w:r>
              <w:rPr>
                <w:sz w:val="21"/>
              </w:rPr>
              <w:t>、追肥</w:t>
            </w:r>
          </w:p>
          <w:p>
            <w:pPr>
              <w:pStyle w:val="null3"/>
              <w:ind w:firstLine="420"/>
              <w:jc w:val="both"/>
            </w:pPr>
            <w:r>
              <w:rPr>
                <w:sz w:val="21"/>
              </w:rPr>
              <w:t>松土扩穴后，将肥料追施于幼树周边土壤中，采用沟状埋施，施肥沟位于树冠投影外沿的上坡处，施肥穴规格为</w:t>
            </w:r>
            <w:r>
              <w:rPr>
                <w:sz w:val="21"/>
              </w:rPr>
              <w:t>20×20×20cm，施肥后要及时覆土。要求施放复合肥，复合肥要求氮磷钾有效含量在30%以上，每株幼树施肥量为0.25千克。</w:t>
            </w:r>
          </w:p>
          <w:p>
            <w:pPr>
              <w:pStyle w:val="null3"/>
              <w:ind w:firstLine="420"/>
              <w:jc w:val="both"/>
            </w:pPr>
            <w:r>
              <w:rPr>
                <w:sz w:val="21"/>
              </w:rPr>
              <w:t>5</w:t>
            </w:r>
            <w:r>
              <w:rPr>
                <w:sz w:val="21"/>
              </w:rPr>
              <w:t>、培土</w:t>
            </w:r>
          </w:p>
          <w:p>
            <w:pPr>
              <w:pStyle w:val="null3"/>
              <w:ind w:firstLine="420"/>
              <w:jc w:val="both"/>
            </w:pPr>
            <w:r>
              <w:rPr>
                <w:sz w:val="21"/>
              </w:rPr>
              <w:t>追肥后培土，将幼树周边土壤回覆形成半径</w:t>
            </w:r>
            <w:r>
              <w:rPr>
                <w:sz w:val="21"/>
              </w:rPr>
              <w:t>0.4米的圆形平台。</w:t>
            </w:r>
          </w:p>
          <w:p>
            <w:pPr>
              <w:pStyle w:val="null3"/>
              <w:ind w:firstLine="420"/>
              <w:jc w:val="both"/>
            </w:pPr>
            <w:r>
              <w:rPr>
                <w:sz w:val="21"/>
              </w:rPr>
              <w:t>6</w:t>
            </w:r>
            <w:r>
              <w:rPr>
                <w:sz w:val="21"/>
              </w:rPr>
              <w:t>、补植</w:t>
            </w:r>
          </w:p>
          <w:p>
            <w:pPr>
              <w:pStyle w:val="null3"/>
              <w:ind w:firstLine="420"/>
              <w:jc w:val="both"/>
            </w:pPr>
            <w:r>
              <w:rPr>
                <w:sz w:val="21"/>
              </w:rPr>
              <w:t>根据实际调查的各抚育小班保存率情况，对保存率</w:t>
            </w:r>
            <w:r>
              <w:rPr>
                <w:sz w:val="21"/>
              </w:rPr>
              <w:t>低于</w:t>
            </w:r>
            <w:r>
              <w:rPr>
                <w:sz w:val="21"/>
              </w:rPr>
              <w:t>85%的</w:t>
            </w:r>
            <w:r>
              <w:rPr>
                <w:sz w:val="21"/>
              </w:rPr>
              <w:t>造林地进行补植。根据现场调查，本期抚育项目需补植的小班按原造林设计配置的树种不变，根据原造林设计树种选用</w:t>
            </w:r>
            <w:r>
              <w:rPr>
                <w:sz w:val="21"/>
              </w:rPr>
              <w:t>“黑木相思+红锥”混交或是“木荷+红锥”混交或是“火力楠+红锥” 混交，混交比例采用十分法，按树种5：5进行补植。</w:t>
            </w:r>
          </w:p>
          <w:p>
            <w:pPr>
              <w:pStyle w:val="null3"/>
              <w:ind w:firstLine="420"/>
              <w:jc w:val="both"/>
            </w:pPr>
            <w:r>
              <w:rPr>
                <w:sz w:val="21"/>
              </w:rPr>
              <w:t>采用苗木上袋时间不少于</w:t>
            </w:r>
            <w:r>
              <w:rPr>
                <w:sz w:val="21"/>
              </w:rPr>
              <w:t>1.5年且主根不穿袋的优质容器苗，一般要求苗木地径0.8cm、苗高80cm以上（红锥要求地径0.5cm、苗高50cm以上）。苗木必须执行“二证一签”制度，即苗木应具有生产经营许可证、植物检疫证书和种源地标签，禁止使用无证、来源不清、带病虫害的不合格苗上山造林。每株施基肥（NPK≥30％复合肥）0.5千克。</w:t>
            </w:r>
          </w:p>
          <w:p>
            <w:pPr>
              <w:pStyle w:val="null3"/>
              <w:ind w:firstLine="420"/>
              <w:jc w:val="both"/>
            </w:pPr>
            <w:r>
              <w:rPr>
                <w:sz w:val="21"/>
              </w:rPr>
              <w:t>补植最好在透雨后的阴雨天进行，补植时先打好合格穴，植穴规格为</w:t>
            </w:r>
            <w:r>
              <w:rPr>
                <w:sz w:val="21"/>
              </w:rPr>
              <w:t>50厘米×50厘米×40厘米，扯去营养袋后带土轻放于栽植孔中，扶正苗木并在苗木四周回细土，轻提苗后压实，使苗木与原土紧密接触，继续回土至穴面，压实后再回松土成馒头状，以减少水分蒸发。</w:t>
            </w:r>
          </w:p>
          <w:p>
            <w:pPr>
              <w:pStyle w:val="null3"/>
              <w:ind w:firstLine="420"/>
              <w:jc w:val="both"/>
            </w:pPr>
            <w:r>
              <w:rPr>
                <w:sz w:val="21"/>
              </w:rPr>
              <w:t>（</w:t>
            </w:r>
            <w:r>
              <w:rPr>
                <w:sz w:val="21"/>
              </w:rPr>
              <w:t>1）红锥（</w:t>
            </w:r>
            <w:r>
              <w:rPr>
                <w:sz w:val="21"/>
                <w:i/>
              </w:rPr>
              <w:t xml:space="preserve">Castanopsis hystrix </w:t>
            </w:r>
            <w:r>
              <w:rPr>
                <w:sz w:val="21"/>
              </w:rPr>
              <w:t>Miq.）</w:t>
            </w:r>
          </w:p>
          <w:p>
            <w:pPr>
              <w:pStyle w:val="null3"/>
              <w:ind w:firstLine="420"/>
              <w:jc w:val="both"/>
            </w:pPr>
            <w:r>
              <w:rPr>
                <w:sz w:val="21"/>
              </w:rPr>
              <w:t>红锥，别名红木黎、锥栗，壳斗科锥属常绿乔木。喜湿润、温暖、多雨的季风气候。红锥材质优良，木材坚硬耐腐，色泽和纹理美观，是高级家具、工艺雕刻、建筑装修等优质用材。</w:t>
            </w:r>
          </w:p>
          <w:p>
            <w:pPr>
              <w:pStyle w:val="null3"/>
              <w:ind w:firstLine="420"/>
              <w:jc w:val="both"/>
            </w:pPr>
            <w:r>
              <w:rPr>
                <w:sz w:val="21"/>
              </w:rPr>
              <w:t>（</w:t>
            </w:r>
            <w:r>
              <w:rPr>
                <w:sz w:val="21"/>
              </w:rPr>
              <w:t>2）木荷（</w:t>
            </w:r>
            <w:r>
              <w:rPr>
                <w:sz w:val="21"/>
                <w:i/>
              </w:rPr>
              <w:t>Schima snperba Gardn</w:t>
            </w:r>
            <w:r>
              <w:rPr>
                <w:sz w:val="21"/>
              </w:rPr>
              <w:t>. et champ.）</w:t>
            </w:r>
          </w:p>
          <w:p>
            <w:pPr>
              <w:pStyle w:val="null3"/>
              <w:ind w:firstLine="420"/>
              <w:jc w:val="both"/>
            </w:pPr>
            <w:r>
              <w:rPr>
                <w:sz w:val="21"/>
              </w:rPr>
              <w:t>木荷又名荷木、荷树，山茶科常绿乔木，中性偏阴树种，适应性强。幼年耐荫，成年喜光。荷木萌芽力强，适生于气候温暖湿润、排水良好的酸性土壤，是亚热带山地先锋树种之一。树冠浓密，叶革质，不易着火，是最著名的防火树种之一，同时保持水土、涵养水源效果十分良好。是广东重要的用材、防火树种，也是营造混交林的理想伴生树种。</w:t>
            </w:r>
          </w:p>
          <w:p>
            <w:pPr>
              <w:pStyle w:val="null3"/>
              <w:ind w:firstLine="420"/>
              <w:jc w:val="both"/>
            </w:pPr>
            <w:r>
              <w:rPr>
                <w:sz w:val="21"/>
              </w:rPr>
              <w:t>（</w:t>
            </w:r>
            <w:r>
              <w:rPr>
                <w:sz w:val="21"/>
              </w:rPr>
              <w:t>3）醉香含笑（</w:t>
            </w:r>
            <w:r>
              <w:rPr>
                <w:sz w:val="21"/>
                <w:i/>
              </w:rPr>
              <w:t>Michelia macclurei</w:t>
            </w:r>
            <w:r>
              <w:rPr>
                <w:sz w:val="21"/>
              </w:rPr>
              <w:t xml:space="preserve"> </w:t>
            </w:r>
            <w:r>
              <w:rPr>
                <w:sz w:val="21"/>
              </w:rPr>
              <w:t>Dandy）</w:t>
            </w:r>
          </w:p>
          <w:p>
            <w:pPr>
              <w:pStyle w:val="null3"/>
              <w:ind w:firstLine="420"/>
              <w:jc w:val="both"/>
            </w:pPr>
            <w:r>
              <w:rPr>
                <w:sz w:val="21"/>
              </w:rPr>
              <w:t>醉香含笑又名火力楠，木兰科含笑属乔木，高可达</w:t>
            </w:r>
            <w:r>
              <w:rPr>
                <w:sz w:val="21"/>
              </w:rPr>
              <w:t>30米，胸径达1米左右，生长迅速，喜光、稍耐荫，喜温暖湿润气候，喜土层深厚的酸性土壤。火力楠耐旱、耐瘠薄，耐寒性较强，具有一定的抗风能力，主根不明显、侧根发达，为浅根系树种；具有一定的抗火能力，又是优良的防火树种。</w:t>
            </w:r>
          </w:p>
          <w:p>
            <w:pPr>
              <w:pStyle w:val="null3"/>
              <w:ind w:firstLine="420"/>
              <w:jc w:val="both"/>
            </w:pPr>
            <w:r>
              <w:rPr>
                <w:sz w:val="21"/>
              </w:rPr>
              <w:t>（</w:t>
            </w:r>
            <w:r>
              <w:rPr>
                <w:sz w:val="21"/>
              </w:rPr>
              <w:t>4）黑木相思（</w:t>
            </w:r>
            <w:r>
              <w:rPr>
                <w:sz w:val="21"/>
                <w:i/>
              </w:rPr>
              <w:t>Acacia melanoxylon</w:t>
            </w:r>
            <w:r>
              <w:rPr>
                <w:sz w:val="21"/>
              </w:rPr>
              <w:t xml:space="preserve"> </w:t>
            </w:r>
            <w:r>
              <w:rPr>
                <w:sz w:val="21"/>
              </w:rPr>
              <w:t>R.Br.）</w:t>
            </w:r>
          </w:p>
          <w:p>
            <w:pPr>
              <w:pStyle w:val="null3"/>
              <w:jc w:val="both"/>
            </w:pPr>
            <w:r>
              <w:rPr>
                <w:sz w:val="21"/>
              </w:rPr>
              <w:t>黑木相思，豆科金合欢属常绿乔木。树高可达</w:t>
            </w:r>
            <w:r>
              <w:rPr>
                <w:sz w:val="21"/>
              </w:rPr>
              <w:t>25米，胸径60厘米，树皮坚硬、粗糙，棕灰色到深灰色，纵状开裂，鳞片纵状剥落；喜光、耐干旱、耐瘠薄，能耐-6℃低温。黑木相思有固氮根瘤，枯落物丰富，改土性能好，是荒山、“四旁”、园林、公路的优良绿化树种；因其木纹美丽，黑木相思在家具材及贴面板材上具有很高的应用价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；请各投标人在投标文件递交截止时间前按须知前附表规定的金额递交至</w:t>
      </w:r>
      <w:r>
        <w:rPr/>
        <w:t>广东祥泰工程项目管理有限公司</w:t>
      </w:r>
      <w:r>
        <w:rPr/>
        <w:t>，到账情况以开标时</w:t>
      </w:r>
      <w:r>
        <w:rPr/>
        <w:t>广东祥泰工程项目管理有限公司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广东祥泰工程项目管理有限公司网（http://www.xtgcxm.com）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广东祥泰工程项目管理有限公司网（http://www.xtgcxm.com）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 xml:space="preserve"> /</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德庆县2024年森林质量精准提升工程(新造林抚育)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采购包1（德庆县2024年森林质量精准提升工程(新造林抚育)项目）：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采购包1（德庆县2024年森林质量精准提升工程(新造林抚育)项目）：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供应商必须具备有效的由省级（或以上）林业部门或林学会颁发的造林绿化施工单位资质丙级（或以上）资质证书。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采购包1（德庆县2024年森林质量精准提升工程(新造林抚育)项目）：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投标人的投标报价没有超出最高限价</w:t>
            </w:r>
          </w:p>
        </w:tc>
        <w:tc>
          <w:tcPr>
            <w:tcW w:type="dxa" w:w="4238"/>
          </w:tcPr>
          <w:p>
            <w:pPr>
              <w:pStyle w:val="null3"/>
            </w:pPr>
            <w:r>
              <w:rPr/>
              <w:t>投标人的投标报价没有超出最高限价。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2024年8月31日前完成桉树除萌、割灌除草、修枝、松土扩穴、培土、施肥、补植等所有工作，具体以合同为准。</w:t>
            </w:r>
          </w:p>
        </w:tc>
      </w:tr>
      <w:tr>
        <w:tc>
          <w:tcPr>
            <w:tcW w:type="dxa" w:w="890"/>
          </w:tcPr>
          <w:p>
            <w:pPr>
              <w:pStyle w:val="null3"/>
            </w:pPr>
            <w:r>
              <w:rPr/>
              <w:t>6</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采购包1(德庆县2024年森林质量精准提升工程(新造林抚育)项目):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施工方案进行综合评审（包括但不限于：技术、物资、劳动组织准备、施工管理、施工重难点等）：（1）项目施工方案内容描述全面，方案思路严谨、清晰，提供的各项方案合理，内容齐全，易于实行，完全满足项目的需求，项目实施过程中的重点难点分析准确到位，相应提出的建议有利于项目实施，得15分； （2）项目施工方案内容描述详细合理，方案思路较为清晰，能结合项目实际情况，大部分满足项目需求，项目实施过程中的重点难点分析基本准确，相应提出的建议具有一定的参考性，可以推动项目实施，得10分； （3）项目施工方案内容含糊，方案有欠缺或者描述简单，提出的项目实施过程中的重难点建议在实际操作有一定难度，不能完全满足项目需求的，得5分； （4）项目施工方案内容描述不清晰，项目理解不到位，或未对项目实施过程中的重点难点提出建议，不能满足项目需求的，得1分； （5）不提供方案不得分。</w:t>
            </w:r>
          </w:p>
        </w:tc>
      </w:tr>
      <w:tr>
        <w:tc>
          <w:tcPr>
            <w:tcW w:type="dxa" w:w="922"/>
            <w:gridSpan w:val="2"/>
            <w:vMerge/>
          </w:tcPr>
          <w:p/>
        </w:tc>
        <w:tc>
          <w:tcPr>
            <w:tcW w:type="dxa" w:w="2307"/>
          </w:tcPr>
          <w:p>
            <w:pPr>
              <w:pStyle w:val="null3"/>
              <w:jc w:val="left"/>
            </w:pPr>
            <w:r>
              <w:rPr/>
              <w:t>项目实施进度计划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根据投标供应商所提供的项目实施进度计划进行综合评审（包括但不限于实施过程计划、完成期计划安排和实施进度计划保障措施等）进行评分：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（2）提供的项目实施进度计划满足实施要求的，完成期计划安排和实施进度计划保障措施较合理，符合本项目实际情况，各阶段保证体系措施有效、有一定的参考性，大部分能保障项目的进度及其需求，得10分； （3）提供的项目实施进度计划、完成期计划安排和实施进度计划保障措施含糊，各项目阶段保障方案措施有欠缺或描述简单，未体现在进度能提供更好的保障，得5分； （4）提供的项目实施进度计划、完成期计划安排和实施进度计划保障措施缺乏合理，难以为实施过程提供保障的工作安排及其保证措施，内容缺失严重，不能满足项目需求，得1分； （5）不提供方案不得分。</w:t>
            </w:r>
          </w:p>
        </w:tc>
      </w:tr>
      <w:tr>
        <w:tc>
          <w:tcPr>
            <w:tcW w:type="dxa" w:w="922"/>
            <w:gridSpan w:val="2"/>
            <w:vMerge/>
          </w:tcPr>
          <w:p/>
        </w:tc>
        <w:tc>
          <w:tcPr>
            <w:tcW w:type="dxa" w:w="2307"/>
          </w:tcPr>
          <w:p>
            <w:pPr>
              <w:pStyle w:val="null3"/>
              <w:jc w:val="left"/>
            </w:pPr>
            <w:r>
              <w:rPr/>
              <w:t>质量保证措施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质量保证措施进行综合评审（包括但不限于：质量目标、质量管理、质量保障措施等）：（1）提供的质量保证措施内容齐全，质量目标和质量管理把控准确到位，有详细清晰的质量保障措施，内容深度贴合，有效的保障项目质量，完全满足或优于采购需求，得15分； （2）提供的质量保证措施内容齐全，质量目标和质量管理把控到位，质量保障措施较为清晰，大部分满足采购需求的，得10分； （3）提供的质量保障措施方案存在欠缺之处或描述过于简单，实际操作有一定难度，不能完全满足项目需求，得5分； （4）提供的质量方案不合理，各项描述内容与本项目不相关，难以保障项目质量，得1分； （5）不提供方案不得分。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实际操作起来存在隐患，不能完全满足项目需求的，得4分；（4）安全管理措施、安全文明措施、环境保护措施方案不合理，各项描述内容与本项目不相关，不能满足项目需求的，得1分；（5）不提供方案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根据投标人针对本项目制定的应急方案（包括但不限于针对各种情况的分类应急预案、应急措施、人员安排及实施步骤等） 进行评审：（1）投标人具备完善的应急方案，能根据项目特点，有效分析可能出现的紧急情况及类别，按不同情况制定出应急预案，应急措施、人员安排及实施步骤非常合理，能及时解决各种突发事件，完全能满足或优于项目的应急保障需求，得10分； （2）投标人具备较完善的应急方案，能根据项目特点，制定出各种应急保障方案，应急措施、人员安排及实施步骤合理，大部分能满足项目的应急保障需求，得7分 ； （3）投标人具备应急方案但方案有所欠缺或方案描述过于简单，各项保障方案描述含糊，不能完全满足项目的应急保障需求，得4分； （4）投标人具备的应急方案不合理或与本项目不相关，难以解决突发事件带来的各种应急保障需求，得1分；（5）不提供方案不得分。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r>
              <w:rPr/>
              <w:t>，（等次分值选择：</w:t>
            </w:r>
            <w:r>
              <w:rPr/>
              <w:t>0.0;</w:t>
            </w:r>
            <w:r>
              <w:rPr/>
              <w:t>3.0;</w:t>
            </w:r>
            <w:r>
              <w:rPr/>
              <w:t>6.0;</w:t>
            </w:r>
            <w:r>
              <w:rPr/>
              <w:t>9.0;</w:t>
            </w:r>
            <w:r>
              <w:rPr/>
              <w:t>）</w:t>
            </w:r>
          </w:p>
        </w:tc>
        <w:tc>
          <w:tcPr>
            <w:tcW w:type="dxa" w:w="5076"/>
          </w:tcPr>
          <w:p>
            <w:pPr>
              <w:pStyle w:val="null3"/>
              <w:jc w:val="left"/>
            </w:pPr>
            <w:r>
              <w:rPr/>
              <w:t>2021年3月1日以来（以合同签订时间为准），投标供应商承接过的同类项目业绩，每提供1个项目得3分，最高得9分。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项目负责人情况 (5.0分)</w:t>
            </w:r>
            <w:r>
              <w:rPr/>
              <w:t>，（等次分值选择：</w:t>
            </w:r>
            <w:r>
              <w:rPr/>
              <w:t>0.0;</w:t>
            </w:r>
            <w:r>
              <w:rPr/>
              <w:t>2.0;</w:t>
            </w:r>
            <w:r>
              <w:rPr/>
              <w:t>5.0;</w:t>
            </w:r>
            <w:r>
              <w:rPr/>
              <w:t>）</w:t>
            </w:r>
          </w:p>
        </w:tc>
        <w:tc>
          <w:tcPr>
            <w:tcW w:type="dxa" w:w="5076"/>
          </w:tcPr>
          <w:p>
            <w:pPr>
              <w:pStyle w:val="null3"/>
              <w:jc w:val="left"/>
            </w:pPr>
            <w:r>
              <w:rPr/>
              <w:t>具有林业或相关专业中级（或以上）职称的，得5分；具有林业或相关专业初级职称的，得2分。 本项最高得5分。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(8.0分)</w:t>
            </w:r>
            <w:r>
              <w:rPr/>
              <w:t>，（等次分值选择：</w:t>
            </w:r>
            <w:r>
              <w:rPr/>
              <w:t>0.0;</w:t>
            </w:r>
            <w:r>
              <w:rPr/>
              <w:t>2.0;</w:t>
            </w:r>
            <w:r>
              <w:rPr/>
              <w:t>4.0;</w:t>
            </w:r>
            <w:r>
              <w:rPr/>
              <w:t>6.0;</w:t>
            </w:r>
            <w:r>
              <w:rPr/>
              <w:t>8.0;</w:t>
            </w:r>
            <w:r>
              <w:rPr/>
              <w:t>）</w:t>
            </w:r>
          </w:p>
        </w:tc>
        <w:tc>
          <w:tcPr>
            <w:tcW w:type="dxa" w:w="5076"/>
          </w:tcPr>
          <w:p>
            <w:pPr>
              <w:pStyle w:val="null3"/>
              <w:jc w:val="left"/>
            </w:pPr>
            <w:r>
              <w:rPr/>
              <w:t>（1）投入的技术负责人具有林业或相关专业中级（或以上）工程师职称的，得4分；本项最高得4分。（2）投入的其他人员中具有林业或相关专业助理（或以上）工程师职称的，得2分；本项最高得4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pPr>
      <w:r>
        <w:rPr>
          <w:sz w:val="27"/>
          <w:color w:val="222222"/>
        </w:rPr>
        <w:t xml:space="preserve">      1期：支付比例30%,签订政府采购合同后，支付合同价的30%作为项目预付款；</w:t>
      </w:r>
    </w:p>
    <w:p>
      <w:pPr>
        <w:pStyle w:val="null3"/>
      </w:pPr>
      <w:r>
        <w:rPr>
          <w:sz w:val="27"/>
          <w:color w:val="222222"/>
        </w:rPr>
        <w:t xml:space="preserve">      2期：支付比例50%,按项目施工进度支付进度款，所支付金额不得大于已完成工程量价款的80%；</w:t>
      </w:r>
    </w:p>
    <w:p>
      <w:pPr>
        <w:pStyle w:val="null3"/>
      </w:pPr>
      <w:r>
        <w:rPr>
          <w:sz w:val="27"/>
          <w:color w:val="222222"/>
        </w:rPr>
        <w:t xml:space="preserve">      3期：支付比例20%,经组织竣工验收合格后，申请支付清余下款项。</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441226-2024-00828</w:t>
      </w:r>
    </w:p>
    <w:p>
      <w:pPr>
        <w:pStyle w:val="null3"/>
        <w:jc w:val="center"/>
        <w:outlineLvl w:val="3"/>
      </w:pPr>
      <w:r>
        <w:rPr>
          <w:sz w:val="24"/>
          <w:b/>
        </w:rPr>
        <w:t>采购项目编号：</w:t>
      </w:r>
      <w:r>
        <w:rPr>
          <w:sz w:val="24"/>
          <w:b/>
        </w:rPr>
        <w:t>GDXT-2024-13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广东祥泰工程项目管理有限公司</w:t>
      </w:r>
    </w:p>
    <w:p>
      <w:pPr>
        <w:pStyle w:val="null3"/>
        <w:ind w:firstLine="480"/>
      </w:pPr>
      <w:r>
        <w:rPr/>
        <w:t xml:space="preserve"> 你方组织的</w:t>
      </w:r>
      <w:r>
        <w:rPr>
          <w:u w:val="single"/>
        </w:rPr>
        <w:t>“</w:t>
      </w:r>
      <w:r>
        <w:rPr>
          <w:u w:val="single"/>
        </w:rPr>
        <w:t>德庆县2024年森林质量精准提升工程(新造林抚育)项目</w:t>
      </w:r>
      <w:r>
        <w:rPr>
          <w:u w:val="single"/>
        </w:rPr>
        <w:t>”</w:t>
      </w:r>
      <w:r>
        <w:rPr/>
        <w:t>项目的招标[采购项目编号为：</w:t>
      </w:r>
      <w:r>
        <w:rPr>
          <w:u w:val="single"/>
        </w:rPr>
        <w:t>GDXT-2024-13</w:t>
      </w:r>
      <w:r>
        <w:rPr/>
        <w:t>]，我方愿参与投标。</w:t>
      </w:r>
    </w:p>
    <w:p>
      <w:pPr>
        <w:pStyle w:val="null3"/>
        <w:ind w:firstLine="480"/>
      </w:pPr>
      <w:r>
        <w:rPr/>
        <w:t>我方确认收到贵方提供的</w:t>
      </w:r>
      <w:r>
        <w:rPr>
          <w:u w:val="single"/>
        </w:rPr>
        <w:t>“</w:t>
      </w:r>
      <w:r>
        <w:rPr>
          <w:u w:val="single"/>
        </w:rPr>
        <w:t>德庆县2024年森林质量精准提升工程(新造林抚育)项目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德庆县2024年森林质量精准提升工程(新造林抚育)项目</w:t>
      </w:r>
      <w:r>
        <w:rPr/>
        <w:t>”项目采购[采购项目编号为</w:t>
      </w:r>
      <w:r>
        <w:rPr/>
        <w:t>GDXT-2024-13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广东祥泰工程项目管理有限公司</w:t>
      </w:r>
    </w:p>
    <w:p>
      <w:pPr>
        <w:pStyle w:val="null3"/>
        <w:ind w:firstLine="480"/>
      </w:pPr>
      <w:r>
        <w:rPr/>
        <w:t xml:space="preserve"> 如果我方在贵采购代理机构组织的</w:t>
      </w:r>
      <w:r>
        <w:rPr/>
        <w:t>德庆县2024年森林质量精准提升工程(新造林抚育)项目</w:t>
      </w:r>
      <w:r>
        <w:rPr/>
        <w:t>招标中获中标（采购项目编号：</w:t>
      </w:r>
      <w:r>
        <w:rPr/>
        <w:t>GDXT-2024-13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广东祥泰工程项目管理有限公司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德庆县2024年森林质量精准提升工程(新造林抚育)项目</w:t>
      </w:r>
      <w:r>
        <w:rPr/>
        <w:t>”项目（采购项目编号：</w:t>
      </w:r>
      <w:r>
        <w:rPr/>
        <w:t>GDXT-2024-13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