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BE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7A23B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怀集县政府采购信用评价指标体系（采购代理机构）</w:t>
      </w:r>
    </w:p>
    <w:p w14:paraId="47794552">
      <w:pPr>
        <w:pStyle w:val="2"/>
        <w:rPr>
          <w:rFonts w:hint="eastAsia"/>
          <w:lang w:val="en-US" w:eastAsia="zh-CN"/>
        </w:rPr>
      </w:pPr>
    </w:p>
    <w:p w14:paraId="3A0FA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4431E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采购项目名称：怀集县凤岗镇圩镇生活垃圾清扫保洁及清运服务项目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4FB3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7C56B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noWrap w:val="0"/>
            <w:vAlign w:val="top"/>
          </w:tcPr>
          <w:p w14:paraId="66D40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0125" w:type="dxa"/>
            <w:noWrap w:val="0"/>
            <w:vAlign w:val="top"/>
          </w:tcPr>
          <w:p w14:paraId="63B53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05" w:type="dxa"/>
            <w:noWrap w:val="0"/>
            <w:vAlign w:val="top"/>
          </w:tcPr>
          <w:p w14:paraId="3FCF4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20" w:type="dxa"/>
            <w:noWrap w:val="0"/>
            <w:vAlign w:val="top"/>
          </w:tcPr>
          <w:p w14:paraId="2AB6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评价人</w:t>
            </w:r>
          </w:p>
        </w:tc>
      </w:tr>
      <w:tr w14:paraId="4610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5" w:type="dxa"/>
            <w:noWrap w:val="0"/>
            <w:vAlign w:val="top"/>
          </w:tcPr>
          <w:p w14:paraId="0C5B4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17006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</w:t>
            </w:r>
          </w:p>
          <w:p w14:paraId="053CC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编写质量</w:t>
            </w:r>
          </w:p>
          <w:p w14:paraId="2B342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0125" w:type="dxa"/>
            <w:noWrap w:val="0"/>
            <w:vAlign w:val="center"/>
          </w:tcPr>
          <w:p w14:paraId="0740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采购文件编制规范、完整。（5分）</w:t>
            </w:r>
          </w:p>
        </w:tc>
        <w:tc>
          <w:tcPr>
            <w:tcW w:w="1005" w:type="dxa"/>
            <w:noWrap w:val="0"/>
            <w:vAlign w:val="top"/>
          </w:tcPr>
          <w:p w14:paraId="1EB4C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0A3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投标供应商</w:t>
            </w:r>
          </w:p>
          <w:p w14:paraId="2A404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69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5" w:type="dxa"/>
            <w:noWrap w:val="0"/>
            <w:vAlign w:val="top"/>
          </w:tcPr>
          <w:p w14:paraId="7F388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65379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0DB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政府采购功能政策落实情况。（5分）</w:t>
            </w:r>
          </w:p>
        </w:tc>
        <w:tc>
          <w:tcPr>
            <w:tcW w:w="1005" w:type="dxa"/>
            <w:noWrap w:val="0"/>
            <w:vAlign w:val="top"/>
          </w:tcPr>
          <w:p w14:paraId="2BA15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75B3E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AB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5" w:type="dxa"/>
            <w:noWrap w:val="0"/>
            <w:vAlign w:val="top"/>
          </w:tcPr>
          <w:p w14:paraId="54668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7B2AF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C383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采购文件中评审方法和标准符合规定。（5分）</w:t>
            </w:r>
          </w:p>
        </w:tc>
        <w:tc>
          <w:tcPr>
            <w:tcW w:w="1005" w:type="dxa"/>
            <w:noWrap w:val="0"/>
            <w:vAlign w:val="top"/>
          </w:tcPr>
          <w:p w14:paraId="33E7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44EAA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94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1C451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5DBF2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评审活动</w:t>
            </w:r>
          </w:p>
          <w:p w14:paraId="4B8EA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 w14:paraId="5E9E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（49分）</w:t>
            </w:r>
          </w:p>
        </w:tc>
        <w:tc>
          <w:tcPr>
            <w:tcW w:w="10125" w:type="dxa"/>
            <w:noWrap w:val="0"/>
            <w:vAlign w:val="center"/>
          </w:tcPr>
          <w:p w14:paraId="4E05C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代理机构准确通知评审时间、地点。评审时间、地点改变后，及时通知评审专家。（3分）</w:t>
            </w:r>
          </w:p>
        </w:tc>
        <w:tc>
          <w:tcPr>
            <w:tcW w:w="1005" w:type="dxa"/>
            <w:noWrap w:val="0"/>
            <w:vAlign w:val="top"/>
          </w:tcPr>
          <w:p w14:paraId="79280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D0D9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3D3C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5" w:type="dxa"/>
            <w:noWrap w:val="0"/>
            <w:vAlign w:val="top"/>
          </w:tcPr>
          <w:p w14:paraId="1EC0F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1E43C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1BD6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代理机构人员核对评审专家身份和采购人代表授权函。（3分）</w:t>
            </w:r>
          </w:p>
        </w:tc>
        <w:tc>
          <w:tcPr>
            <w:tcW w:w="1005" w:type="dxa"/>
            <w:noWrap w:val="0"/>
            <w:vAlign w:val="top"/>
          </w:tcPr>
          <w:p w14:paraId="26DDA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76791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E9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62E50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0743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9DA0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代理机构人员告知评审专家应当回避的情形，介绍政府采购相关政策法规、招标文件。（5分）</w:t>
            </w:r>
          </w:p>
        </w:tc>
        <w:tc>
          <w:tcPr>
            <w:tcW w:w="1005" w:type="dxa"/>
            <w:noWrap w:val="0"/>
            <w:vAlign w:val="top"/>
          </w:tcPr>
          <w:p w14:paraId="19C2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30C47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FE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573BC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75F67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541A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在评审工作开始前，代理机构统一将手机等通讯工具或相关电子设备进行保管。（3分）</w:t>
            </w:r>
          </w:p>
        </w:tc>
        <w:tc>
          <w:tcPr>
            <w:tcW w:w="1005" w:type="dxa"/>
            <w:noWrap w:val="0"/>
            <w:vAlign w:val="top"/>
          </w:tcPr>
          <w:p w14:paraId="6480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74041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F9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95" w:type="dxa"/>
            <w:noWrap w:val="0"/>
            <w:vAlign w:val="top"/>
          </w:tcPr>
          <w:p w14:paraId="74FE4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0D7E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57B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代理机构提供必要的评审条件及配套的评审环境。（5分）</w:t>
            </w:r>
          </w:p>
        </w:tc>
        <w:tc>
          <w:tcPr>
            <w:tcW w:w="1005" w:type="dxa"/>
            <w:noWrap w:val="0"/>
            <w:vAlign w:val="top"/>
          </w:tcPr>
          <w:p w14:paraId="4243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18CEC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18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734CD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7C0FE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272D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代理机构按规定对开标、评标（评审）活动进行全程录音、录像。（5分）</w:t>
            </w:r>
          </w:p>
        </w:tc>
        <w:tc>
          <w:tcPr>
            <w:tcW w:w="1005" w:type="dxa"/>
            <w:noWrap w:val="0"/>
            <w:vAlign w:val="top"/>
          </w:tcPr>
          <w:p w14:paraId="46C63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34913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D5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3048D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DE74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106F8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代理机构保障评审活动不受外界干扰。（5分）</w:t>
            </w:r>
          </w:p>
        </w:tc>
        <w:tc>
          <w:tcPr>
            <w:tcW w:w="1005" w:type="dxa"/>
            <w:noWrap w:val="0"/>
            <w:vAlign w:val="top"/>
          </w:tcPr>
          <w:p w14:paraId="108F8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7BDF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ADF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7517A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3CA99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31FC0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怀集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县政府采购信用评价指标体系（采购代理机构）</w:t>
      </w:r>
    </w:p>
    <w:p w14:paraId="39AAE4C0">
      <w:pPr>
        <w:pStyle w:val="2"/>
        <w:rPr>
          <w:rFonts w:hint="eastAsia"/>
          <w:lang w:val="en-US" w:eastAsia="zh-CN"/>
        </w:rPr>
      </w:pPr>
    </w:p>
    <w:p w14:paraId="1C8DA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67A7023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采购项目名称：怀集县凤岗镇圩镇生活垃圾清扫保洁及清运服务项目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632CC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0A58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 w14:paraId="2A57F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32F7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代理机构采取必要措施禁止与评审工作无关的人员进入评审现场。（5分）</w:t>
            </w:r>
          </w:p>
        </w:tc>
        <w:tc>
          <w:tcPr>
            <w:tcW w:w="1005" w:type="dxa"/>
            <w:noWrap w:val="0"/>
            <w:vAlign w:val="top"/>
          </w:tcPr>
          <w:p w14:paraId="3D9C6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8F38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5F0F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5709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F87B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1FE4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代理机构督促评审委员会按规定独立评审，及时纠正和制止倾向性言论等违法行为。（5分）</w:t>
            </w:r>
          </w:p>
        </w:tc>
        <w:tc>
          <w:tcPr>
            <w:tcW w:w="1005" w:type="dxa"/>
            <w:noWrap w:val="0"/>
            <w:vAlign w:val="top"/>
          </w:tcPr>
          <w:p w14:paraId="2B7C3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0B653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4B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5EBE8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206E8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1EB9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代理机构没有擅自终止采购活动。（5分）</w:t>
            </w:r>
          </w:p>
        </w:tc>
        <w:tc>
          <w:tcPr>
            <w:tcW w:w="1005" w:type="dxa"/>
            <w:noWrap w:val="0"/>
            <w:vAlign w:val="top"/>
          </w:tcPr>
          <w:p w14:paraId="2DB22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64D87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E3D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F555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0CD6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9D3B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代理机构及时按照规定向评审专家支付劳务报酬或异地评审差旅费。（5分）</w:t>
            </w:r>
          </w:p>
        </w:tc>
        <w:tc>
          <w:tcPr>
            <w:tcW w:w="1005" w:type="dxa"/>
            <w:noWrap w:val="0"/>
            <w:vAlign w:val="top"/>
          </w:tcPr>
          <w:p w14:paraId="07D5F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FE1F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E2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3C0B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18757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职业素质</w:t>
            </w:r>
          </w:p>
          <w:p w14:paraId="4E05A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（24分）</w:t>
            </w:r>
          </w:p>
        </w:tc>
        <w:tc>
          <w:tcPr>
            <w:tcW w:w="10125" w:type="dxa"/>
            <w:noWrap w:val="0"/>
            <w:vAlign w:val="center"/>
          </w:tcPr>
          <w:p w14:paraId="76DAB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代理机构工作人员熟练掌握政府采购各项法律法规和规章制度。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1005" w:type="dxa"/>
            <w:noWrap w:val="0"/>
            <w:vAlign w:val="top"/>
          </w:tcPr>
          <w:p w14:paraId="29FF8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2E60E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63F8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1B77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73B03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D2A6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代理机构工作人员的问题处理能力。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005" w:type="dxa"/>
            <w:noWrap w:val="0"/>
            <w:vAlign w:val="top"/>
          </w:tcPr>
          <w:p w14:paraId="3A695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1DE90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31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315E7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7C79D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1F21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代理机构人员未发表存在歧视性、倾向性意见，或非法干预采购评审活动。（8分）</w:t>
            </w:r>
          </w:p>
        </w:tc>
        <w:tc>
          <w:tcPr>
            <w:tcW w:w="1005" w:type="dxa"/>
            <w:noWrap w:val="0"/>
            <w:vAlign w:val="top"/>
          </w:tcPr>
          <w:p w14:paraId="541BD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7E193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15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5C323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593FA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F62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代理机构人员服务过程细致耐心，严格规范。（5分）</w:t>
            </w:r>
          </w:p>
        </w:tc>
        <w:tc>
          <w:tcPr>
            <w:tcW w:w="1005" w:type="dxa"/>
            <w:noWrap w:val="0"/>
            <w:vAlign w:val="top"/>
          </w:tcPr>
          <w:p w14:paraId="2DC11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52E7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00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5EDF7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7485B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整体评价</w:t>
            </w:r>
          </w:p>
          <w:p w14:paraId="09AE4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（12分）</w:t>
            </w:r>
          </w:p>
        </w:tc>
        <w:tc>
          <w:tcPr>
            <w:tcW w:w="10125" w:type="dxa"/>
            <w:noWrap w:val="0"/>
            <w:vAlign w:val="center"/>
          </w:tcPr>
          <w:p w14:paraId="062E4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代理项目的规范程度。（6分）</w:t>
            </w:r>
          </w:p>
        </w:tc>
        <w:tc>
          <w:tcPr>
            <w:tcW w:w="1005" w:type="dxa"/>
            <w:noWrap w:val="0"/>
            <w:vAlign w:val="top"/>
          </w:tcPr>
          <w:p w14:paraId="7A5B3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2714B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2FD5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noWrap w:val="0"/>
            <w:vAlign w:val="top"/>
          </w:tcPr>
          <w:p w14:paraId="017F3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308BF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054A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对此次项目代理的满意度。（6分）</w:t>
            </w:r>
          </w:p>
        </w:tc>
        <w:tc>
          <w:tcPr>
            <w:tcW w:w="1005" w:type="dxa"/>
            <w:noWrap w:val="0"/>
            <w:vAlign w:val="top"/>
          </w:tcPr>
          <w:p w14:paraId="601D4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105E6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FE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5" w:type="dxa"/>
            <w:noWrap w:val="0"/>
            <w:vAlign w:val="top"/>
          </w:tcPr>
          <w:p w14:paraId="7F020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455" w:type="dxa"/>
            <w:noWrap w:val="0"/>
            <w:vAlign w:val="center"/>
          </w:tcPr>
          <w:p w14:paraId="6B659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10125" w:type="dxa"/>
            <w:noWrap w:val="0"/>
            <w:vAlign w:val="center"/>
          </w:tcPr>
          <w:p w14:paraId="7A9DE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005" w:type="dxa"/>
            <w:noWrap w:val="0"/>
            <w:vAlign w:val="top"/>
          </w:tcPr>
          <w:p w14:paraId="30027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20" w:type="dxa"/>
            <w:noWrap w:val="0"/>
            <w:vAlign w:val="top"/>
          </w:tcPr>
          <w:p w14:paraId="5B0C0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62432F4">
      <w:pPr>
        <w:pStyle w:val="2"/>
      </w:pPr>
    </w:p>
    <w:sectPr>
      <w:pgSz w:w="16838" w:h="11906" w:orient="landscape"/>
      <w:pgMar w:top="1134" w:right="1984" w:bottom="113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TRhNGI4ODM4NzRhYWY2MzdhYmRiYTM4OTA0M2QifQ=="/>
    <w:docVar w:name="KSO_WPS_MARK_KEY" w:val="968b51c4-7afa-4663-92a8-4a7e11c2a45b"/>
  </w:docVars>
  <w:rsids>
    <w:rsidRoot w:val="5F3A24B8"/>
    <w:rsid w:val="01CC7A80"/>
    <w:rsid w:val="02671CEB"/>
    <w:rsid w:val="0C9C64B3"/>
    <w:rsid w:val="110065C9"/>
    <w:rsid w:val="19AF3B81"/>
    <w:rsid w:val="1CBF06C7"/>
    <w:rsid w:val="24C90335"/>
    <w:rsid w:val="2F107F8E"/>
    <w:rsid w:val="314D409C"/>
    <w:rsid w:val="3AB97371"/>
    <w:rsid w:val="3D697270"/>
    <w:rsid w:val="495F41E7"/>
    <w:rsid w:val="59EC2395"/>
    <w:rsid w:val="5BE2094C"/>
    <w:rsid w:val="5D345E7F"/>
    <w:rsid w:val="5F3A24B8"/>
    <w:rsid w:val="64985FBF"/>
    <w:rsid w:val="6A8C55A5"/>
    <w:rsid w:val="7B2C1ABD"/>
    <w:rsid w:val="7D9A2C9C"/>
    <w:rsid w:val="7E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804</Characters>
  <Lines>0</Lines>
  <Paragraphs>0</Paragraphs>
  <TotalTime>0</TotalTime>
  <ScaleCrop>false</ScaleCrop>
  <LinksUpToDate>false</LinksUpToDate>
  <CharactersWithSpaces>817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2024-01-26T03:46:00Z</dcterms:created>
  <dc:creator>秋心</dc:creator>
  <cp:lastModifiedBy>℡欣</cp:lastModifiedBy>
  <dcterms:modified xsi:type="dcterms:W3CDTF">2025-05-23T09:50:24Z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EA3D7D094AFB4DE2800220517D39DC4F_11</vt:lpwstr>
  </property>
  <property fmtid="{D5CDD505-2E9C-101B-9397-08002B2CF9AE}" pid="4" name="KSOTemplateDocerSaveRecord">
    <vt:lpwstr>eyJoZGlkIjoiY2JjNjFlNWRlNWJjYmI4NjAxNmQ1NDQxNDJlNjQ3ZjQiLCJ1c2VySWQiOiI3OTg2NTAxNTAifQ==</vt:lpwstr>
  </property>
</Properties>
</file>