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441224-2025-01620</w:t>
      </w:r>
    </w:p>
    <w:p>
      <w:pPr>
        <w:pStyle w:val="null3"/>
        <w:jc w:val="center"/>
        <w:outlineLvl w:val="3"/>
      </w:pPr>
      <w:r>
        <w:rPr>
          <w:sz w:val="24"/>
          <w:b/>
        </w:rPr>
        <w:t>采购项目编号：</w:t>
      </w:r>
      <w:r>
        <w:rPr>
          <w:sz w:val="24"/>
          <w:b/>
        </w:rPr>
        <w:t>GDXT-2025-07</w:t>
      </w:r>
    </w:p>
    <w:p>
      <w:pPr>
        <w:pStyle w:val="null3"/>
        <w:jc w:val="center"/>
        <w:outlineLvl w:val="3"/>
      </w:pPr>
      <w:r>
        <w:rPr>
          <w:sz w:val="24"/>
          <w:b/>
        </w:rPr>
        <w:t>项目名称：</w:t>
      </w:r>
      <w:r>
        <w:rPr>
          <w:sz w:val="24"/>
          <w:b/>
        </w:rPr>
        <w:t>怀集县凤岗镇圩镇生活垃圾清扫保洁及清运服务项目</w:t>
      </w:r>
    </w:p>
    <w:p>
      <w:pPr>
        <w:pStyle w:val="null3"/>
        <w:jc w:val="center"/>
        <w:outlineLvl w:val="3"/>
      </w:pPr>
      <w:r>
        <w:rPr>
          <w:sz w:val="24"/>
          <w:b/>
        </w:rPr>
        <w:t>采购人：</w:t>
      </w:r>
      <w:r>
        <w:rPr>
          <w:sz w:val="24"/>
          <w:b/>
        </w:rPr>
        <w:t>怀集县凤岗镇人民政府</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广东祥泰工程项目管理有限公司</w:t>
      </w:r>
      <w:r>
        <w:rPr/>
        <w:t>受</w:t>
      </w:r>
      <w:r>
        <w:rPr/>
        <w:t>怀集县凤岗镇人民政府</w:t>
      </w:r>
      <w:r>
        <w:rPr/>
        <w:t>的委托，采用</w:t>
      </w:r>
      <w:r>
        <w:rPr/>
        <w:t>竞争性磋商</w:t>
      </w:r>
      <w:r>
        <w:rPr/>
        <w:t>方式组织采购</w:t>
      </w:r>
      <w:r>
        <w:rPr/>
        <w:t>怀集县凤岗镇圩镇生活垃圾清扫保洁及清运服务项目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怀集县凤岗镇圩镇生活垃圾清扫保洁及清运服务项目</w:t>
      </w:r>
    </w:p>
    <w:p>
      <w:pPr>
        <w:pStyle w:val="null3"/>
        <w:ind w:firstLine="480"/>
      </w:pPr>
      <w:r>
        <w:rPr/>
        <w:t>采购计划编号：</w:t>
      </w:r>
      <w:r>
        <w:rPr/>
        <w:t>441224-2025-01620</w:t>
      </w:r>
    </w:p>
    <w:p>
      <w:pPr>
        <w:pStyle w:val="null3"/>
        <w:ind w:firstLine="480"/>
      </w:pPr>
      <w:r>
        <w:rPr/>
        <w:t>采购项目编号：</w:t>
      </w:r>
      <w:r>
        <w:rPr/>
        <w:t>GDXT-2025-07</w:t>
      </w:r>
    </w:p>
    <w:p>
      <w:pPr>
        <w:pStyle w:val="null3"/>
        <w:ind w:firstLine="480"/>
      </w:pPr>
      <w:r>
        <w:rPr/>
        <w:t>采购方式：</w:t>
      </w:r>
      <w:r>
        <w:rPr/>
        <w:t>竞争性磋商</w:t>
      </w:r>
    </w:p>
    <w:p>
      <w:pPr>
        <w:pStyle w:val="null3"/>
        <w:ind w:firstLine="480"/>
      </w:pPr>
      <w:r>
        <w:rPr/>
        <w:t>预算金额：</w:t>
      </w:r>
      <w:r>
        <w:rPr/>
        <w:t>3,303,786.96</w:t>
      </w:r>
      <w:r>
        <w:rPr/>
        <w:t>元</w:t>
      </w:r>
    </w:p>
    <w:p>
      <w:pPr>
        <w:pStyle w:val="null3"/>
        <w:outlineLvl w:val="3"/>
      </w:pPr>
      <w:r>
        <w:rPr>
          <w:sz w:val="24"/>
          <w:b/>
        </w:rPr>
        <w:t>2.项目内容及需求情况（采购项目技术规格、参数及要求）</w:t>
      </w:r>
    </w:p>
    <w:p>
      <w:pPr>
        <w:pStyle w:val="null3"/>
      </w:pPr>
      <w:r>
        <w:rPr/>
        <w:t>采购包1(怀集县凤岗镇圩镇生活垃圾清扫保洁及清运服务项目):</w:t>
      </w:r>
    </w:p>
    <w:p>
      <w:pPr>
        <w:pStyle w:val="null3"/>
      </w:pPr>
      <w:r>
        <w:rPr/>
        <w:t>采购包预算金额：3,303,786.96元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清扫服务</w:t>
            </w:r>
          </w:p>
        </w:tc>
        <w:tc>
          <w:tcPr>
            <w:tcW w:type="dxa" w:w="2136"/>
          </w:tcPr>
          <w:p>
            <w:pPr>
              <w:pStyle w:val="null3"/>
            </w:pPr>
            <w:r>
              <w:rPr/>
              <w:t>怀集县凤岗镇圩镇生活垃圾清扫保洁及清运服务项目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合同履行期限：签订合同之日起三年。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2024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磋商（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采购包1（怀集县凤岗镇圩镇生活垃圾清扫保洁及清运服务项目）：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采购包1（怀集县凤岗镇圩镇生活垃圾清扫保洁及清运服务项目）：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广东祥泰工程项目管理有限公司网（http://www.xtgcxm.com）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怀集县凤岗镇人民政府</w:t>
      </w:r>
    </w:p>
    <w:p>
      <w:pPr>
        <w:pStyle w:val="null3"/>
        <w:ind w:firstLine="480"/>
      </w:pPr>
      <w:r>
        <w:rPr/>
        <w:t>地址：</w:t>
      </w:r>
      <w:r>
        <w:rPr/>
        <w:t>广东省肇庆市怀集县凤岗镇旧圩</w:t>
      </w:r>
    </w:p>
    <w:p>
      <w:pPr>
        <w:pStyle w:val="null3"/>
        <w:ind w:firstLine="480"/>
      </w:pPr>
      <w:r>
        <w:rPr/>
        <w:t>联系方式：</w:t>
      </w:r>
      <w:r>
        <w:rPr/>
        <w:t>0758-5723298</w:t>
      </w:r>
    </w:p>
    <w:p>
      <w:pPr>
        <w:pStyle w:val="null3"/>
        <w:outlineLvl w:val="3"/>
      </w:pPr>
      <w:r>
        <w:rPr>
          <w:sz w:val="24"/>
          <w:b/>
        </w:rPr>
        <w:t>2.采购代理机构信息</w:t>
      </w:r>
    </w:p>
    <w:p>
      <w:pPr>
        <w:pStyle w:val="null3"/>
        <w:ind w:firstLine="480"/>
      </w:pPr>
      <w:r>
        <w:rPr/>
        <w:t>名称：</w:t>
      </w:r>
      <w:r>
        <w:rPr/>
        <w:t>广东祥泰工程项目管理有限公司</w:t>
      </w:r>
    </w:p>
    <w:p>
      <w:pPr>
        <w:pStyle w:val="null3"/>
        <w:ind w:firstLine="480"/>
      </w:pPr>
      <w:r>
        <w:rPr/>
        <w:t xml:space="preserve"> 地址：</w:t>
      </w:r>
      <w:r>
        <w:rPr/>
        <w:t>广东省肇庆市端州区78区祥福路南侧鸿景悦园一幢二层写字楼204室</w:t>
      </w:r>
    </w:p>
    <w:p>
      <w:pPr>
        <w:pStyle w:val="null3"/>
        <w:ind w:firstLine="480"/>
      </w:pPr>
      <w:r>
        <w:rPr/>
        <w:t xml:space="preserve"> 联系方式：</w:t>
      </w:r>
      <w:r>
        <w:rPr/>
        <w:t>17728823288</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17728823288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服务范围：</w:t>
      </w:r>
      <w:r>
        <w:rPr>
          <w:sz w:val="24"/>
        </w:rPr>
        <w:t>凤岗</w:t>
      </w:r>
      <w:r>
        <w:rPr>
          <w:sz w:val="24"/>
        </w:rPr>
        <w:t>镇</w:t>
      </w:r>
      <w:r>
        <w:rPr>
          <w:sz w:val="24"/>
        </w:rPr>
        <w:t>圩镇</w:t>
      </w:r>
      <w:r>
        <w:rPr>
          <w:sz w:val="24"/>
        </w:rPr>
        <w:t>辖区范围内的日常环境卫生清扫</w:t>
      </w:r>
      <w:r>
        <w:rPr>
          <w:sz w:val="24"/>
        </w:rPr>
        <w:t>、保洁，</w:t>
      </w:r>
      <w:r>
        <w:rPr>
          <w:sz w:val="24"/>
        </w:rPr>
        <w:t>及时把</w:t>
      </w:r>
      <w:r>
        <w:rPr>
          <w:sz w:val="24"/>
        </w:rPr>
        <w:t>凤岗</w:t>
      </w:r>
      <w:r>
        <w:rPr>
          <w:sz w:val="24"/>
        </w:rPr>
        <w:t>镇</w:t>
      </w:r>
      <w:r>
        <w:rPr>
          <w:sz w:val="24"/>
        </w:rPr>
        <w:t>圩镇</w:t>
      </w:r>
      <w:r>
        <w:rPr>
          <w:sz w:val="24"/>
        </w:rPr>
        <w:t>的生活垃圾清运至镇垃圾中转站。</w:t>
      </w:r>
    </w:p>
    <w:p>
      <w:pPr>
        <w:pStyle w:val="null3"/>
        <w:ind w:firstLine="552"/>
        <w:jc w:val="both"/>
      </w:pPr>
      <w:r>
        <w:rPr>
          <w:sz w:val="24"/>
        </w:rPr>
        <w:t>服务内容：</w:t>
      </w:r>
    </w:p>
    <w:p>
      <w:pPr>
        <w:pStyle w:val="null3"/>
        <w:ind w:firstLine="480"/>
        <w:jc w:val="both"/>
      </w:pPr>
      <w:r>
        <w:rPr>
          <w:sz w:val="24"/>
        </w:rPr>
        <w:t>1、圩镇范围内的日常环境卫生清扫、保洁</w:t>
      </w:r>
      <w:r>
        <w:rPr>
          <w:sz w:val="24"/>
        </w:rPr>
        <w:t>(</w:t>
      </w:r>
      <w:r>
        <w:rPr>
          <w:sz w:val="24"/>
          <w:u w:val="single"/>
        </w:rPr>
        <w:t>含：旧圩、镇文体广场、河堤和內巷</w:t>
      </w:r>
      <w:r>
        <w:rPr>
          <w:sz w:val="24"/>
        </w:rPr>
        <w:t>)</w:t>
      </w:r>
      <w:r>
        <w:rPr>
          <w:sz w:val="24"/>
        </w:rPr>
        <w:t>。</w:t>
      </w:r>
    </w:p>
    <w:p>
      <w:pPr>
        <w:pStyle w:val="null3"/>
        <w:ind w:firstLine="480"/>
        <w:jc w:val="both"/>
      </w:pPr>
      <w:r>
        <w:rPr>
          <w:sz w:val="24"/>
        </w:rPr>
        <w:t>2、凤岗镇辖区内的S262省道公路沿线</w:t>
      </w:r>
      <w:r>
        <w:rPr>
          <w:sz w:val="24"/>
        </w:rPr>
        <w:t>及高速口</w:t>
      </w:r>
      <w:r>
        <w:rPr>
          <w:sz w:val="24"/>
        </w:rPr>
        <w:t>两旁的生活垃圾收集、清运、保洁。</w:t>
      </w:r>
    </w:p>
    <w:p>
      <w:pPr>
        <w:pStyle w:val="null3"/>
        <w:ind w:firstLine="480"/>
        <w:jc w:val="both"/>
      </w:pPr>
      <w:r>
        <w:rPr>
          <w:sz w:val="24"/>
        </w:rPr>
        <w:t>3、凤岗镇圩镇</w:t>
      </w:r>
      <w:r>
        <w:rPr>
          <w:sz w:val="24"/>
        </w:rPr>
        <w:t>G358国道</w:t>
      </w:r>
      <w:r>
        <w:rPr>
          <w:sz w:val="24"/>
        </w:rPr>
        <w:t>至热水坑公路沿线两旁居民的生活垃圾保洁（沿线垃圾池等收集点属于各管理区的收集服务范围）。</w:t>
      </w:r>
    </w:p>
    <w:p>
      <w:pPr>
        <w:pStyle w:val="null3"/>
        <w:ind w:firstLine="480"/>
        <w:jc w:val="both"/>
      </w:pPr>
      <w:r>
        <w:rPr>
          <w:sz w:val="24"/>
          <w:color w:val="0F0F0F"/>
        </w:rPr>
        <w:t>4、圩镇范围内主干道路每周进行路面洒水一次，每月对主干街道冲洗一次。</w:t>
      </w:r>
    </w:p>
    <w:p>
      <w:pPr>
        <w:pStyle w:val="null3"/>
        <w:ind w:firstLine="480"/>
        <w:jc w:val="both"/>
      </w:pPr>
      <w:r>
        <w:rPr>
          <w:sz w:val="24"/>
          <w:color w:val="0F0F0F"/>
        </w:rPr>
        <w:t>5、圩镇垃圾收集点清洗。</w:t>
      </w:r>
    </w:p>
    <w:p>
      <w:pPr>
        <w:pStyle w:val="null3"/>
        <w:ind w:firstLine="480"/>
        <w:jc w:val="both"/>
      </w:pPr>
      <w:r>
        <w:rPr>
          <w:sz w:val="24"/>
          <w:color w:val="0F0F0F"/>
        </w:rPr>
        <w:t>6、垃圾中转站的日常保洁、管理。</w:t>
      </w:r>
    </w:p>
    <w:p>
      <w:pPr>
        <w:pStyle w:val="null3"/>
        <w:ind w:firstLine="480"/>
        <w:jc w:val="both"/>
      </w:pPr>
      <w:r>
        <w:rPr>
          <w:sz w:val="24"/>
          <w:color w:val="0F0F0F"/>
        </w:rPr>
        <w:t>7、凤岗中学垃圾池生活垃圾收集、清理。</w:t>
      </w:r>
    </w:p>
    <w:p>
      <w:pPr>
        <w:pStyle w:val="null3"/>
        <w:ind w:firstLine="480"/>
        <w:jc w:val="both"/>
      </w:pPr>
      <w:r>
        <w:rPr>
          <w:sz w:val="24"/>
          <w:color w:val="0F0F0F"/>
        </w:rPr>
        <w:t>8、服务辖区内大件家私家具清理。</w:t>
      </w:r>
    </w:p>
    <w:p>
      <w:pPr>
        <w:pStyle w:val="null3"/>
        <w:ind w:firstLine="480"/>
        <w:jc w:val="both"/>
      </w:pPr>
      <w:r>
        <w:rPr>
          <w:sz w:val="24"/>
          <w:color w:val="0F0F0F"/>
        </w:rPr>
        <w:t>9、圩镇辖区除“牛皮癣”、除杂草服务。</w:t>
      </w:r>
    </w:p>
    <w:p>
      <w:pPr>
        <w:pStyle w:val="null3"/>
        <w:ind w:firstLine="480"/>
        <w:jc w:val="both"/>
      </w:pPr>
      <w:r>
        <w:rPr>
          <w:sz w:val="24"/>
          <w:color w:val="0F0F0F"/>
        </w:rPr>
        <w:t>10、重大节日及突击任务的应急服务。</w:t>
      </w:r>
    </w:p>
    <w:p>
      <w:pPr>
        <w:pStyle w:val="null3"/>
      </w:pPr>
      <w:r>
        <w:rPr/>
        <w:t>采购包1（怀集县凤岗镇圩镇生活垃圾清扫保洁及清运服务项目）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签订合同之日起三年。</w:t>
            </w:r>
          </w:p>
        </w:tc>
      </w:tr>
      <w:tr>
        <w:tc>
          <w:tcPr>
            <w:tcW w:type="dxa" w:w="4153"/>
          </w:tcPr>
          <w:p>
            <w:pPr>
              <w:pStyle w:val="null3"/>
            </w:pPr>
            <w:r>
              <w:rPr/>
              <w:t>标的提供的地点</w:t>
            </w:r>
          </w:p>
        </w:tc>
        <w:tc>
          <w:tcPr>
            <w:tcW w:type="dxa" w:w="4153"/>
          </w:tcPr>
          <w:p>
            <w:pPr>
              <w:pStyle w:val="null3"/>
            </w:pPr>
            <w:r>
              <w:rPr/>
              <w:t>怀集县凤岗镇。</w:t>
            </w:r>
          </w:p>
        </w:tc>
      </w:tr>
      <w:tr/>
      <w:tr/>
      <w:tr>
        <w:tc>
          <w:tcPr>
            <w:tcW w:type="dxa" w:w="4153"/>
          </w:tcPr>
          <w:p>
            <w:pPr>
              <w:pStyle w:val="null3"/>
            </w:pPr>
            <w:r>
              <w:rPr/>
              <w:t>付款方式</w:t>
            </w:r>
          </w:p>
        </w:tc>
        <w:tc>
          <w:tcPr>
            <w:tcW w:type="dxa" w:w="4153"/>
          </w:tcPr>
          <w:p>
            <w:pPr>
              <w:pStyle w:val="null3"/>
            </w:pPr>
            <w:r>
              <w:rPr/>
              <w:t>第1期为(月结)：支付比例100%，1、采取费用包干，每月支付的方式。采购人以转账方式，以一年服务费总费用÷12 个月，按月支付给中标人的承包费用。(已包含司机和环卫工人工资、福利、社保、保险、车辆油费、车辆维护维修费、年检费、车辆运输费、税费、劳动工具等完成本项目的所有费用)。 2、成交供应商的日常管理费用由其自行支付，自负盈亏。 3、签订合同后采购人第二月期每个月1-10号支付上一个月的清洁费用。如遇节假日等特殊情况,付款时间顺延,但时间不能超过7个工作日。。</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1期：由采购人及相关人员组成的验收小组按有关规定、规范进行验收。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其他要求，1、采购人有权按照用户需求书内容的要求来检查、监督成交供应商承包工作的任务、质量完成情况，并对工作提出合理要求和建议。 2、采购人从稳定环卫队伍，维护环卫工人的利益出发，可了解、关心环卫工人生活、工作情况，对违反《劳动法》的事项予以监督，成交供应商应及时纠正。 3、环境卫生工作是精神文明窗口，采购人、成交供应商双方需设立投诉电话，及时处理市民反映的热点难点问题，采购人拥有投诉处理权，如成交供应商处理不当或不配合，采购人有权采取措施处理，所支费用由成交供应商负责。 4、为保证环境卫生工作顺利开展，采购人可视突击性任务要求，督促和指导成交供应商合理性开展工作。 5、成交供应商如中途弃约，采购人可以终止成交供应商承包合同、扣除当月承包款。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清扫服务</w:t>
            </w:r>
          </w:p>
        </w:tc>
        <w:tc>
          <w:tcPr>
            <w:tcW w:type="dxa" w:w="933"/>
          </w:tcPr>
          <w:p>
            <w:pPr>
              <w:pStyle w:val="null3"/>
              <w:jc w:val="left"/>
            </w:pPr>
            <w:r>
              <w:rPr/>
              <w:t>怀集县凤岗镇圩镇生活垃圾清扫保洁及清运服务项目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3,303,786.96</w:t>
            </w:r>
          </w:p>
        </w:tc>
        <w:tc>
          <w:tcPr>
            <w:tcW w:type="dxa" w:w="933"/>
          </w:tcPr>
          <w:p>
            <w:pPr>
              <w:pStyle w:val="null3"/>
              <w:jc w:val="right"/>
            </w:pPr>
            <w:r>
              <w:rPr/>
              <w:t>3,303,786.96</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怀集县凤岗镇圩镇生活垃圾清扫保洁及清运服务项目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50" w:after="150"/>
              <w:ind w:firstLine="482"/>
              <w:jc w:val="left"/>
            </w:pPr>
            <w:r>
              <w:rPr>
                <w:sz w:val="24"/>
                <w:b/>
                <w:color w:val="000000"/>
              </w:rPr>
              <w:t>（</w:t>
            </w:r>
            <w:r>
              <w:rPr>
                <w:sz w:val="24"/>
                <w:b/>
                <w:color w:val="000000"/>
              </w:rPr>
              <w:t>一</w:t>
            </w:r>
            <w:r>
              <w:rPr>
                <w:sz w:val="24"/>
                <w:b/>
                <w:color w:val="000000"/>
              </w:rPr>
              <w:t>）清扫保洁要求</w:t>
            </w:r>
          </w:p>
          <w:p>
            <w:pPr>
              <w:pStyle w:val="null3"/>
              <w:ind w:firstLine="480"/>
              <w:jc w:val="both"/>
            </w:pPr>
            <w:r>
              <w:rPr>
                <w:sz w:val="24"/>
              </w:rPr>
              <w:t>1.1</w:t>
            </w:r>
            <w:r>
              <w:rPr>
                <w:sz w:val="24"/>
              </w:rPr>
              <w:t>圩镇范围内的日常环境卫生清扫、保洁</w:t>
            </w:r>
            <w:r>
              <w:rPr>
                <w:sz w:val="24"/>
              </w:rPr>
              <w:t>(</w:t>
            </w:r>
            <w:r>
              <w:rPr>
                <w:sz w:val="24"/>
              </w:rPr>
              <w:t>含：旧圩、镇文体广场、河堤和內巷</w:t>
            </w:r>
            <w:r>
              <w:rPr>
                <w:sz w:val="24"/>
              </w:rPr>
              <w:t>)</w:t>
            </w:r>
            <w:r>
              <w:rPr>
                <w:sz w:val="24"/>
              </w:rPr>
              <w:t>等道路保洁保洁要做到</w:t>
            </w:r>
            <w:r>
              <w:rPr>
                <w:sz w:val="24"/>
              </w:rPr>
              <w:t>“四无”：无垃圾、无泥沙、砖头，无纸屑杂物、无积水。</w:t>
            </w:r>
          </w:p>
          <w:p>
            <w:pPr>
              <w:pStyle w:val="null3"/>
              <w:ind w:firstLine="480"/>
              <w:jc w:val="both"/>
            </w:pPr>
            <w:r>
              <w:rPr>
                <w:sz w:val="24"/>
              </w:rPr>
              <w:t>1.2</w:t>
            </w:r>
            <w:r>
              <w:rPr>
                <w:sz w:val="24"/>
              </w:rPr>
              <w:t>在服务期内，每天须对</w:t>
            </w:r>
            <w:r>
              <w:rPr>
                <w:sz w:val="24"/>
              </w:rPr>
              <w:t>凤岗</w:t>
            </w:r>
            <w:r>
              <w:rPr>
                <w:sz w:val="24"/>
              </w:rPr>
              <w:t>镇集镇（</w:t>
            </w:r>
            <w:r>
              <w:rPr>
                <w:sz w:val="24"/>
              </w:rPr>
              <w:t>旧圩、镇文体广场、河堤和內巷</w:t>
            </w:r>
            <w:r>
              <w:rPr>
                <w:sz w:val="24"/>
              </w:rPr>
              <w:t>）及其范围内相关路面进行</w:t>
            </w:r>
            <w:r>
              <w:rPr>
                <w:sz w:val="24"/>
              </w:rPr>
              <w:t>每天不间断巡回保洁（每天</w:t>
            </w:r>
            <w:r>
              <w:rPr>
                <w:sz w:val="24"/>
              </w:rPr>
              <w:t xml:space="preserve">8 </w:t>
            </w:r>
            <w:r>
              <w:rPr>
                <w:sz w:val="24"/>
              </w:rPr>
              <w:t xml:space="preserve">小时的巡回，全面巡回每天不少于 </w:t>
            </w:r>
            <w:r>
              <w:rPr>
                <w:sz w:val="24"/>
              </w:rPr>
              <w:t xml:space="preserve">2 </w:t>
            </w:r>
            <w:r>
              <w:rPr>
                <w:sz w:val="24"/>
              </w:rPr>
              <w:t>次）。</w:t>
            </w:r>
            <w:r>
              <w:rPr>
                <w:sz w:val="24"/>
                <w:color w:val="000000"/>
              </w:rPr>
              <w:t>电动三轮车保洁员每天早上</w:t>
            </w:r>
            <w:r>
              <w:rPr>
                <w:sz w:val="24"/>
                <w:color w:val="000000"/>
              </w:rPr>
              <w:t>6:00</w:t>
            </w:r>
            <w:r>
              <w:rPr>
                <w:sz w:val="24"/>
                <w:color w:val="000000"/>
              </w:rPr>
              <w:t>—</w:t>
            </w:r>
            <w:r>
              <w:rPr>
                <w:sz w:val="24"/>
                <w:color w:val="000000"/>
              </w:rPr>
              <w:t>10:30</w:t>
            </w:r>
            <w:r>
              <w:rPr>
                <w:sz w:val="24"/>
                <w:color w:val="000000"/>
              </w:rPr>
              <w:t>、下午</w:t>
            </w:r>
            <w:r>
              <w:rPr>
                <w:sz w:val="24"/>
                <w:color w:val="000000"/>
              </w:rPr>
              <w:t>14:30</w:t>
            </w:r>
            <w:r>
              <w:rPr>
                <w:sz w:val="24"/>
                <w:color w:val="000000"/>
              </w:rPr>
              <w:t>—</w:t>
            </w:r>
            <w:r>
              <w:rPr>
                <w:sz w:val="24"/>
                <w:color w:val="000000"/>
              </w:rPr>
              <w:t>18:00</w:t>
            </w:r>
            <w:r>
              <w:rPr>
                <w:sz w:val="24"/>
                <w:color w:val="000000"/>
              </w:rPr>
              <w:t>，负责对公路沿线巡逻保洁工作。</w:t>
            </w:r>
          </w:p>
          <w:p>
            <w:pPr>
              <w:pStyle w:val="null3"/>
              <w:ind w:firstLine="480"/>
              <w:jc w:val="both"/>
            </w:pPr>
            <w:r>
              <w:rPr>
                <w:sz w:val="24"/>
              </w:rPr>
              <w:t>1.3</w:t>
            </w:r>
            <w:r>
              <w:rPr>
                <w:sz w:val="24"/>
              </w:rPr>
              <w:t>对镇街辖区范围内街道实行每天</w:t>
            </w:r>
            <w:r>
              <w:rPr>
                <w:sz w:val="24"/>
              </w:rPr>
              <w:t xml:space="preserve">8 </w:t>
            </w:r>
            <w:r>
              <w:rPr>
                <w:sz w:val="24"/>
              </w:rPr>
              <w:t xml:space="preserve">小时持续保洁，时间：  </w:t>
            </w:r>
          </w:p>
          <w:p>
            <w:pPr>
              <w:pStyle w:val="null3"/>
              <w:jc w:val="both"/>
            </w:pPr>
            <w:r>
              <w:rPr>
                <w:sz w:val="24"/>
              </w:rPr>
              <w:t>夏秋季早上</w:t>
            </w:r>
            <w:r>
              <w:rPr>
                <w:sz w:val="24"/>
              </w:rPr>
              <w:t>6:30</w:t>
            </w:r>
            <w:r>
              <w:rPr>
                <w:sz w:val="24"/>
              </w:rPr>
              <w:t>—</w:t>
            </w:r>
            <w:r>
              <w:rPr>
                <w:sz w:val="24"/>
              </w:rPr>
              <w:t>11:30</w:t>
            </w:r>
            <w:r>
              <w:rPr>
                <w:sz w:val="24"/>
              </w:rPr>
              <w:t xml:space="preserve">、下午 </w:t>
            </w:r>
            <w:r>
              <w:rPr>
                <w:sz w:val="24"/>
              </w:rPr>
              <w:t>15:00</w:t>
            </w:r>
            <w:r>
              <w:rPr>
                <w:sz w:val="24"/>
              </w:rPr>
              <w:t>—</w:t>
            </w:r>
            <w:r>
              <w:rPr>
                <w:sz w:val="24"/>
              </w:rPr>
              <w:t>18:00</w:t>
            </w:r>
          </w:p>
          <w:p>
            <w:pPr>
              <w:pStyle w:val="null3"/>
              <w:jc w:val="both"/>
            </w:pPr>
            <w:r>
              <w:rPr>
                <w:sz w:val="24"/>
              </w:rPr>
              <w:t>冬春季早上</w:t>
            </w:r>
            <w:r>
              <w:rPr>
                <w:sz w:val="24"/>
              </w:rPr>
              <w:t>7:00</w:t>
            </w:r>
            <w:r>
              <w:rPr>
                <w:sz w:val="24"/>
              </w:rPr>
              <w:t>—</w:t>
            </w:r>
            <w:r>
              <w:rPr>
                <w:sz w:val="24"/>
              </w:rPr>
              <w:t>11:30</w:t>
            </w:r>
            <w:r>
              <w:rPr>
                <w:sz w:val="24"/>
              </w:rPr>
              <w:t xml:space="preserve">、下午 </w:t>
            </w:r>
            <w:r>
              <w:rPr>
                <w:sz w:val="24"/>
              </w:rPr>
              <w:t>14:30</w:t>
            </w:r>
            <w:r>
              <w:rPr>
                <w:sz w:val="24"/>
              </w:rPr>
              <w:t>—</w:t>
            </w:r>
            <w:r>
              <w:rPr>
                <w:sz w:val="24"/>
              </w:rPr>
              <w:t>18:00</w:t>
            </w:r>
          </w:p>
          <w:p>
            <w:pPr>
              <w:pStyle w:val="null3"/>
              <w:jc w:val="both"/>
            </w:pPr>
            <w:r>
              <w:rPr>
                <w:sz w:val="24"/>
              </w:rPr>
              <w:t>普扫时间：夏秋季早上</w:t>
            </w:r>
            <w:r>
              <w:rPr>
                <w:sz w:val="24"/>
              </w:rPr>
              <w:t>8</w:t>
            </w:r>
            <w:r>
              <w:rPr>
                <w:sz w:val="24"/>
              </w:rPr>
              <w:t>：</w:t>
            </w:r>
            <w:r>
              <w:rPr>
                <w:sz w:val="24"/>
              </w:rPr>
              <w:t xml:space="preserve">30 </w:t>
            </w:r>
            <w:r>
              <w:rPr>
                <w:sz w:val="24"/>
              </w:rPr>
              <w:t xml:space="preserve">之前清扫完毕，冬春季早上 </w:t>
            </w:r>
            <w:r>
              <w:rPr>
                <w:sz w:val="24"/>
              </w:rPr>
              <w:t>9:30</w:t>
            </w:r>
            <w:r>
              <w:rPr>
                <w:sz w:val="24"/>
              </w:rPr>
              <w:t>之前清扫完毕，其余时间巡回保洁。保持路面、人行道及道路附属设施干净，道路及两侧无散落垃圾（包括未及时清扫的落叶）和成堆垃圾，无泥碴。</w:t>
            </w:r>
          </w:p>
          <w:p>
            <w:pPr>
              <w:pStyle w:val="null3"/>
              <w:ind w:firstLine="480"/>
              <w:jc w:val="left"/>
            </w:pPr>
            <w:r>
              <w:rPr>
                <w:sz w:val="24"/>
                <w:color w:val="000000"/>
              </w:rPr>
              <w:t>1.4</w:t>
            </w:r>
            <w:r>
              <w:rPr>
                <w:sz w:val="24"/>
                <w:color w:val="000000"/>
              </w:rPr>
              <w:t>投入的设备不能有生锈、破烂、车体颜色暗淡等有损城市形象的现象发生。</w:t>
            </w:r>
          </w:p>
          <w:p>
            <w:pPr>
              <w:pStyle w:val="null3"/>
              <w:ind w:firstLine="480"/>
              <w:jc w:val="left"/>
            </w:pPr>
            <w:r>
              <w:rPr>
                <w:sz w:val="24"/>
                <w:color w:val="000000"/>
              </w:rPr>
              <w:t>1.5</w:t>
            </w:r>
            <w:r>
              <w:rPr>
                <w:sz w:val="24"/>
                <w:color w:val="000000"/>
              </w:rPr>
              <w:t>保证经清扫后的路面不能残留有垃圾、杂物、积水。</w:t>
            </w:r>
          </w:p>
          <w:p>
            <w:pPr>
              <w:pStyle w:val="null3"/>
              <w:ind w:firstLine="480"/>
              <w:jc w:val="both"/>
            </w:pPr>
            <w:r>
              <w:rPr>
                <w:sz w:val="24"/>
                <w:color w:val="000000"/>
              </w:rPr>
              <w:t>1.6</w:t>
            </w:r>
            <w:r>
              <w:rPr>
                <w:sz w:val="24"/>
                <w:color w:val="000000"/>
              </w:rPr>
              <w:t>在清扫保洁过程中，工作人员须穿着带有反光标志的统一服装，注意来往车辆动态，防止交通事故发生。</w:t>
            </w:r>
          </w:p>
          <w:p>
            <w:pPr>
              <w:pStyle w:val="null3"/>
              <w:spacing w:before="150" w:after="150"/>
              <w:ind w:firstLine="482"/>
              <w:jc w:val="left"/>
            </w:pPr>
            <w:r>
              <w:rPr>
                <w:sz w:val="24"/>
                <w:b/>
                <w:color w:val="000000"/>
              </w:rPr>
              <w:t>（</w:t>
            </w:r>
            <w:r>
              <w:rPr>
                <w:sz w:val="24"/>
                <w:b/>
                <w:color w:val="000000"/>
              </w:rPr>
              <w:t>二</w:t>
            </w:r>
            <w:r>
              <w:rPr>
                <w:sz w:val="24"/>
                <w:b/>
                <w:color w:val="000000"/>
              </w:rPr>
              <w:t>）垃圾收集、处理要求</w:t>
            </w:r>
          </w:p>
          <w:p>
            <w:pPr>
              <w:pStyle w:val="null3"/>
              <w:ind w:firstLine="480"/>
              <w:jc w:val="left"/>
            </w:pPr>
            <w:r>
              <w:rPr>
                <w:sz w:val="24"/>
                <w:color w:val="000000"/>
              </w:rPr>
              <w:t xml:space="preserve">2.1 </w:t>
            </w:r>
            <w:r>
              <w:rPr>
                <w:sz w:val="24"/>
                <w:color w:val="000000"/>
              </w:rPr>
              <w:t>供应商</w:t>
            </w:r>
            <w:r>
              <w:rPr>
                <w:sz w:val="24"/>
                <w:color w:val="000000"/>
              </w:rPr>
              <w:t>自行制定清运线路，按照规定的清运频次对服务范围内所有垃圾收集点的生活垃圾收集、清运至圩镇垃圾中转站，同时保障收集点周边无撒落垃圾，保持干净整洁。</w:t>
            </w:r>
          </w:p>
          <w:p>
            <w:pPr>
              <w:pStyle w:val="null3"/>
              <w:ind w:firstLine="480"/>
              <w:jc w:val="left"/>
            </w:pPr>
            <w:r>
              <w:rPr>
                <w:sz w:val="24"/>
                <w:color w:val="000000"/>
              </w:rPr>
              <w:t xml:space="preserve">2.2 </w:t>
            </w:r>
            <w:r>
              <w:rPr>
                <w:sz w:val="24"/>
                <w:color w:val="000000"/>
              </w:rPr>
              <w:t>按要求对生活垃圾进行清运，做到车走地净，密闭运输，严禁洒漏。</w:t>
            </w:r>
            <w:r>
              <w:rPr>
                <w:sz w:val="24"/>
                <w:color w:val="000000"/>
              </w:rPr>
              <w:t>供应商</w:t>
            </w:r>
            <w:r>
              <w:rPr>
                <w:sz w:val="24"/>
                <w:color w:val="000000"/>
              </w:rPr>
              <w:t>不得将工业垃圾混入生活垃圾当中，不得擅自接收其他单位或个人的垃圾运输业务，不得向任何单位或个人收取垃圾清运费。</w:t>
            </w:r>
          </w:p>
          <w:p>
            <w:pPr>
              <w:pStyle w:val="null3"/>
              <w:ind w:firstLine="480"/>
              <w:jc w:val="left"/>
            </w:pPr>
            <w:r>
              <w:rPr>
                <w:sz w:val="24"/>
                <w:color w:val="000000"/>
              </w:rPr>
              <w:t xml:space="preserve">2.3 </w:t>
            </w:r>
            <w:r>
              <w:rPr>
                <w:sz w:val="24"/>
                <w:color w:val="000000"/>
              </w:rPr>
              <w:t>生活垃圾运输车辆应保持车况良好、外观整洁。运输过程中不得散落垃圾和污水滴漏；垃圾运输车辆不得超高超载、挂包运输垃圾。</w:t>
            </w:r>
          </w:p>
          <w:p>
            <w:pPr>
              <w:pStyle w:val="null3"/>
              <w:ind w:firstLine="480"/>
              <w:jc w:val="left"/>
            </w:pPr>
            <w:r>
              <w:rPr>
                <w:sz w:val="24"/>
                <w:color w:val="000000"/>
              </w:rPr>
              <w:t xml:space="preserve">2.4 </w:t>
            </w:r>
            <w:r>
              <w:rPr>
                <w:sz w:val="24"/>
                <w:color w:val="000000"/>
              </w:rPr>
              <w:t>运输垃圾应按规定的时间、路线行驶，尽量避开上下班高峰期。</w:t>
            </w:r>
          </w:p>
          <w:p>
            <w:pPr>
              <w:pStyle w:val="null3"/>
              <w:ind w:firstLine="480"/>
              <w:jc w:val="left"/>
            </w:pPr>
            <w:r>
              <w:rPr>
                <w:sz w:val="24"/>
                <w:color w:val="000000"/>
              </w:rPr>
              <w:t xml:space="preserve">2.5 </w:t>
            </w:r>
            <w:r>
              <w:rPr>
                <w:sz w:val="24"/>
                <w:color w:val="000000"/>
              </w:rPr>
              <w:t>装卸垃圾应符合作业要求和设备操作规程，不得乱倒、乱卸、乱抛垃圾。</w:t>
            </w:r>
          </w:p>
          <w:p>
            <w:pPr>
              <w:pStyle w:val="null3"/>
              <w:ind w:firstLine="480"/>
              <w:jc w:val="left"/>
            </w:pPr>
            <w:r>
              <w:rPr>
                <w:sz w:val="24"/>
                <w:color w:val="000000"/>
              </w:rPr>
              <w:t xml:space="preserve">2.6 </w:t>
            </w:r>
            <w:r>
              <w:rPr>
                <w:sz w:val="24"/>
                <w:color w:val="000000"/>
              </w:rPr>
              <w:t>运输垃圾时要遵守道路交通规则，礼让行人、车、不占道，注意行人的安全。</w:t>
            </w:r>
          </w:p>
          <w:p>
            <w:pPr>
              <w:pStyle w:val="null3"/>
              <w:ind w:firstLine="480"/>
              <w:jc w:val="both"/>
            </w:pPr>
            <w:r>
              <w:rPr>
                <w:sz w:val="24"/>
                <w:color w:val="000000"/>
              </w:rPr>
              <w:t xml:space="preserve">2.7 </w:t>
            </w:r>
            <w:r>
              <w:rPr>
                <w:sz w:val="24"/>
                <w:color w:val="000000"/>
              </w:rPr>
              <w:t>结束每班次作业时，垃圾运输车辆须进行清扫冲洗，保持卫生；设备车辆须放置到指定的地方，不得乱停乱放，影响行人及交通安全。</w:t>
            </w:r>
          </w:p>
          <w:p>
            <w:pPr>
              <w:pStyle w:val="null3"/>
              <w:spacing w:before="150" w:after="150"/>
              <w:ind w:firstLine="482"/>
              <w:jc w:val="left"/>
            </w:pPr>
            <w:r>
              <w:rPr>
                <w:sz w:val="24"/>
                <w:b/>
                <w:color w:val="000000"/>
              </w:rPr>
              <w:t>（</w:t>
            </w:r>
            <w:r>
              <w:rPr>
                <w:sz w:val="24"/>
                <w:b/>
                <w:color w:val="000000"/>
              </w:rPr>
              <w:t>三</w:t>
            </w:r>
            <w:r>
              <w:rPr>
                <w:sz w:val="24"/>
                <w:b/>
                <w:color w:val="000000"/>
              </w:rPr>
              <w:t>）道路洒水要求</w:t>
            </w:r>
          </w:p>
          <w:p>
            <w:pPr>
              <w:pStyle w:val="null3"/>
              <w:ind w:firstLine="480"/>
              <w:jc w:val="left"/>
            </w:pPr>
            <w:r>
              <w:rPr>
                <w:sz w:val="24"/>
                <w:color w:val="000000"/>
              </w:rPr>
              <w:t xml:space="preserve">3.1 </w:t>
            </w:r>
            <w:r>
              <w:rPr>
                <w:sz w:val="24"/>
                <w:color w:val="000000"/>
              </w:rPr>
              <w:t>对圩镇范围内主干街道路每周洒水抑尘一次。</w:t>
            </w:r>
          </w:p>
          <w:p>
            <w:pPr>
              <w:pStyle w:val="null3"/>
              <w:ind w:firstLine="480"/>
              <w:jc w:val="left"/>
            </w:pPr>
            <w:r>
              <w:rPr>
                <w:sz w:val="24"/>
                <w:color w:val="000000"/>
              </w:rPr>
              <w:t xml:space="preserve">3.2 </w:t>
            </w:r>
            <w:r>
              <w:rPr>
                <w:sz w:val="24"/>
                <w:color w:val="000000"/>
              </w:rPr>
              <w:t>洒水过程中不得漏洒，注意调整高度和水压，作业结束后，应做到路面、侧石、交通隔离带以及道路相关公共设施周围基本无泥沙和积水。</w:t>
            </w:r>
          </w:p>
          <w:p>
            <w:pPr>
              <w:pStyle w:val="null3"/>
              <w:ind w:firstLine="480"/>
              <w:jc w:val="left"/>
            </w:pPr>
            <w:r>
              <w:rPr>
                <w:sz w:val="24"/>
                <w:color w:val="000000"/>
              </w:rPr>
              <w:t xml:space="preserve">3.3 </w:t>
            </w:r>
            <w:r>
              <w:rPr>
                <w:sz w:val="24"/>
                <w:color w:val="000000"/>
              </w:rPr>
              <w:t>当路面污染情况较为严重时，应立即组织冲洗并清除污迹（雨天除外）。</w:t>
            </w:r>
          </w:p>
          <w:p>
            <w:pPr>
              <w:pStyle w:val="null3"/>
              <w:ind w:firstLine="480"/>
              <w:jc w:val="left"/>
            </w:pPr>
            <w:r>
              <w:rPr>
                <w:sz w:val="24"/>
                <w:color w:val="000000"/>
              </w:rPr>
              <w:t xml:space="preserve">3.4 </w:t>
            </w:r>
            <w:r>
              <w:rPr>
                <w:sz w:val="24"/>
                <w:color w:val="000000"/>
              </w:rPr>
              <w:t>路面作业时，洒水车车速：</w:t>
            </w:r>
            <w:r>
              <w:rPr>
                <w:sz w:val="24"/>
                <w:color w:val="000000"/>
              </w:rPr>
              <w:t>8km/h</w:t>
            </w:r>
            <w:r>
              <w:rPr>
                <w:sz w:val="24"/>
                <w:color w:val="000000"/>
              </w:rPr>
              <w:t>～</w:t>
            </w:r>
            <w:r>
              <w:rPr>
                <w:sz w:val="24"/>
                <w:color w:val="000000"/>
              </w:rPr>
              <w:t>10km/h,</w:t>
            </w:r>
            <w:r>
              <w:rPr>
                <w:sz w:val="24"/>
                <w:color w:val="000000"/>
              </w:rPr>
              <w:t>车辆进行洒水过程中必须开低音音乐的警示喇叭。</w:t>
            </w:r>
          </w:p>
          <w:p>
            <w:pPr>
              <w:pStyle w:val="null3"/>
              <w:ind w:firstLine="480"/>
              <w:jc w:val="left"/>
            </w:pPr>
            <w:r>
              <w:rPr>
                <w:sz w:val="24"/>
                <w:color w:val="000000"/>
              </w:rPr>
              <w:t xml:space="preserve">3.5 </w:t>
            </w:r>
            <w:r>
              <w:rPr>
                <w:sz w:val="24"/>
                <w:color w:val="000000"/>
              </w:rPr>
              <w:t>洒水车到指定地点取水，并遵守相关管理规定。</w:t>
            </w:r>
          </w:p>
          <w:p>
            <w:pPr>
              <w:pStyle w:val="null3"/>
              <w:ind w:firstLine="480"/>
              <w:jc w:val="both"/>
            </w:pPr>
            <w:r>
              <w:rPr>
                <w:sz w:val="24"/>
                <w:color w:val="000000"/>
              </w:rPr>
              <w:t xml:space="preserve">3.6 </w:t>
            </w:r>
            <w:r>
              <w:rPr>
                <w:sz w:val="24"/>
                <w:color w:val="000000"/>
              </w:rPr>
              <w:t>操作人员持证上岗，上岗前必须详细检查车辆安全性能状况，并符合安全作业规定。</w:t>
            </w:r>
          </w:p>
          <w:p>
            <w:pPr>
              <w:pStyle w:val="null3"/>
              <w:spacing w:before="150" w:after="150"/>
              <w:ind w:firstLine="482"/>
              <w:jc w:val="left"/>
            </w:pPr>
            <w:r>
              <w:rPr>
                <w:sz w:val="24"/>
                <w:b/>
                <w:color w:val="000000"/>
              </w:rPr>
              <w:t>（</w:t>
            </w:r>
            <w:r>
              <w:rPr>
                <w:sz w:val="24"/>
                <w:b/>
                <w:color w:val="000000"/>
              </w:rPr>
              <w:t>四</w:t>
            </w:r>
            <w:r>
              <w:rPr>
                <w:sz w:val="24"/>
                <w:b/>
                <w:color w:val="000000"/>
              </w:rPr>
              <w:t>）垃圾中转站管理要求</w:t>
            </w:r>
          </w:p>
          <w:p>
            <w:pPr>
              <w:pStyle w:val="null3"/>
              <w:ind w:firstLine="480"/>
              <w:jc w:val="left"/>
            </w:pPr>
            <w:r>
              <w:rPr>
                <w:sz w:val="24"/>
                <w:color w:val="000000"/>
              </w:rPr>
              <w:t xml:space="preserve">4.1 </w:t>
            </w:r>
            <w:r>
              <w:rPr>
                <w:sz w:val="24"/>
                <w:color w:val="000000"/>
              </w:rPr>
              <w:t>中转站管理工作实行定人、定岗专人管理。</w:t>
            </w:r>
          </w:p>
          <w:p>
            <w:pPr>
              <w:pStyle w:val="null3"/>
              <w:ind w:firstLine="480"/>
              <w:jc w:val="left"/>
            </w:pPr>
            <w:r>
              <w:rPr>
                <w:sz w:val="24"/>
                <w:color w:val="000000"/>
              </w:rPr>
              <w:t xml:space="preserve">4.2 </w:t>
            </w:r>
            <w:r>
              <w:rPr>
                <w:sz w:val="24"/>
                <w:color w:val="000000"/>
              </w:rPr>
              <w:t>站内外场地应整洁，无撒落垃圾和堆积杂物，无积留污水，无恶臭。</w:t>
            </w:r>
          </w:p>
          <w:p>
            <w:pPr>
              <w:pStyle w:val="null3"/>
              <w:ind w:firstLine="480"/>
              <w:jc w:val="left"/>
            </w:pPr>
            <w:r>
              <w:rPr>
                <w:sz w:val="24"/>
                <w:color w:val="000000"/>
              </w:rPr>
              <w:t xml:space="preserve">4.3 </w:t>
            </w:r>
            <w:r>
              <w:rPr>
                <w:sz w:val="24"/>
                <w:color w:val="000000"/>
              </w:rPr>
              <w:t>按作业规范实施垃圾压缩机及其他机器的安全操作。</w:t>
            </w:r>
          </w:p>
          <w:p>
            <w:pPr>
              <w:pStyle w:val="null3"/>
              <w:ind w:firstLine="480"/>
              <w:jc w:val="left"/>
            </w:pPr>
            <w:r>
              <w:rPr>
                <w:sz w:val="24"/>
                <w:color w:val="000000"/>
              </w:rPr>
              <w:t xml:space="preserve">4.4 </w:t>
            </w:r>
            <w:r>
              <w:rPr>
                <w:sz w:val="24"/>
                <w:color w:val="000000"/>
              </w:rPr>
              <w:t>中转站内外周围环境</w:t>
            </w:r>
            <w:r>
              <w:rPr>
                <w:sz w:val="24"/>
                <w:color w:val="000000"/>
              </w:rPr>
              <w:t>10</w:t>
            </w:r>
            <w:r>
              <w:rPr>
                <w:sz w:val="24"/>
                <w:color w:val="000000"/>
              </w:rPr>
              <w:t>米范围内无垃圾、杂物及手拉车堆放，地面及门前无垃圾渗滤液，周围环境整洁。</w:t>
            </w:r>
          </w:p>
          <w:p>
            <w:pPr>
              <w:pStyle w:val="null3"/>
              <w:ind w:firstLine="480"/>
              <w:jc w:val="left"/>
            </w:pPr>
            <w:r>
              <w:rPr>
                <w:sz w:val="24"/>
                <w:color w:val="000000"/>
              </w:rPr>
              <w:t xml:space="preserve">4.5 </w:t>
            </w:r>
            <w:r>
              <w:rPr>
                <w:sz w:val="24"/>
                <w:color w:val="000000"/>
              </w:rPr>
              <w:t>对外流的垃圾渗滤液要及时冲洗，视站场整洁状况，随时对站内外地面进行全面冲洗</w:t>
            </w:r>
            <w:r>
              <w:rPr>
                <w:sz w:val="24"/>
                <w:color w:val="000000"/>
              </w:rPr>
              <w:t>，每年对污水池进行一次吸抽。</w:t>
            </w:r>
          </w:p>
          <w:p>
            <w:pPr>
              <w:pStyle w:val="null3"/>
              <w:ind w:firstLine="480"/>
              <w:jc w:val="left"/>
            </w:pPr>
            <w:r>
              <w:rPr>
                <w:sz w:val="24"/>
                <w:color w:val="000000"/>
              </w:rPr>
              <w:t xml:space="preserve">4.6 </w:t>
            </w:r>
            <w:r>
              <w:rPr>
                <w:sz w:val="24"/>
                <w:color w:val="000000"/>
              </w:rPr>
              <w:t>采购人将垃圾中转站交由中标人进行常态管理，中标人必须按相关保洁的规定和标准妥善使用，期间生活垃圾中转站所有硬件的维修、更换配件及水电费用由采购人负责。</w:t>
            </w:r>
          </w:p>
          <w:p>
            <w:pPr>
              <w:pStyle w:val="null3"/>
              <w:ind w:firstLine="480"/>
              <w:jc w:val="both"/>
            </w:pPr>
            <w:r>
              <w:rPr>
                <w:sz w:val="24"/>
                <w:color w:val="000000"/>
              </w:rPr>
              <w:t xml:space="preserve">4.7 </w:t>
            </w:r>
            <w:r>
              <w:rPr>
                <w:sz w:val="24"/>
                <w:color w:val="000000"/>
              </w:rPr>
              <w:t>每天对各种垃圾运输车的到站情况和垃圾清运车的到站及出站情况做出详细记录，并在次月</w:t>
            </w:r>
            <w:r>
              <w:rPr>
                <w:sz w:val="24"/>
                <w:color w:val="000000"/>
              </w:rPr>
              <w:t>15</w:t>
            </w:r>
            <w:r>
              <w:rPr>
                <w:sz w:val="24"/>
                <w:color w:val="000000"/>
              </w:rPr>
              <w:t>号前提交记录到采购人。</w:t>
            </w:r>
          </w:p>
          <w:p>
            <w:pPr>
              <w:pStyle w:val="null3"/>
              <w:spacing w:before="150" w:after="150"/>
              <w:ind w:firstLine="482"/>
              <w:jc w:val="left"/>
            </w:pPr>
            <w:r>
              <w:rPr>
                <w:sz w:val="24"/>
                <w:b/>
                <w:color w:val="000000"/>
              </w:rPr>
              <w:t>（</w:t>
            </w:r>
            <w:r>
              <w:rPr>
                <w:sz w:val="24"/>
                <w:b/>
                <w:color w:val="000000"/>
              </w:rPr>
              <w:t>五</w:t>
            </w:r>
            <w:r>
              <w:rPr>
                <w:sz w:val="24"/>
                <w:b/>
                <w:color w:val="000000"/>
              </w:rPr>
              <w:t>）其他要求</w:t>
            </w:r>
          </w:p>
          <w:p>
            <w:pPr>
              <w:pStyle w:val="null3"/>
              <w:ind w:firstLine="480"/>
              <w:jc w:val="both"/>
            </w:pPr>
            <w:r>
              <w:rPr>
                <w:sz w:val="24"/>
              </w:rPr>
              <w:t>5.1</w:t>
            </w:r>
            <w:r>
              <w:rPr>
                <w:sz w:val="24"/>
              </w:rPr>
              <w:t>成交供应商必须按照《</w:t>
            </w:r>
            <w:r>
              <w:rPr>
                <w:sz w:val="24"/>
              </w:rPr>
              <w:t>怀集县凤岗</w:t>
            </w:r>
            <w:r>
              <w:rPr>
                <w:sz w:val="24"/>
              </w:rPr>
              <w:t>镇市容环境卫生管理日常检查考核评分表》和上级有关部门确定的考核验收标准的要求，组织卫生保洁和垃圾清运工作。</w:t>
            </w:r>
          </w:p>
          <w:p>
            <w:pPr>
              <w:pStyle w:val="null3"/>
              <w:ind w:firstLine="480"/>
              <w:jc w:val="both"/>
            </w:pPr>
            <w:r>
              <w:rPr>
                <w:sz w:val="24"/>
              </w:rPr>
              <w:t>5.2</w:t>
            </w:r>
            <w:r>
              <w:rPr>
                <w:sz w:val="24"/>
              </w:rPr>
              <w:t>自合约签订之日起，如采购人需要增加圩镇清扫保洁面积和农村垃圾清运收集的服务，所超出的部分在政府采购法和地方有关规定允许的范围内，可根据对应服务项目的单价通过协商对相关服务费进行调增。</w:t>
            </w:r>
          </w:p>
          <w:p>
            <w:pPr>
              <w:pStyle w:val="null3"/>
              <w:ind w:firstLine="480"/>
              <w:jc w:val="both"/>
            </w:pPr>
            <w:r>
              <w:rPr>
                <w:sz w:val="24"/>
              </w:rPr>
              <w:t>5.3</w:t>
            </w:r>
            <w:r>
              <w:rPr>
                <w:sz w:val="24"/>
              </w:rPr>
              <w:t>如采购人需要增加清理非生活垃圾（例如工业垃圾、建筑垃圾、杂草、淤泥等）、农村积存垃圾、河道垃圾、下水道清理等服务范围外的工作，需要增加投入人员设备的，成交供应商应予以配合，根据对应服务项目的费用增加相应的服务费。</w:t>
            </w:r>
          </w:p>
          <w:p>
            <w:pPr>
              <w:pStyle w:val="null3"/>
              <w:ind w:firstLine="480"/>
              <w:jc w:val="both"/>
            </w:pPr>
            <w:r>
              <w:rPr>
                <w:sz w:val="24"/>
              </w:rPr>
              <w:t>5.4</w:t>
            </w:r>
            <w:r>
              <w:rPr>
                <w:sz w:val="24"/>
              </w:rPr>
              <w:t>成交供应商应完全接受采购人的监督和管理，并完全接受监管制度内的所有要求，并做到</w:t>
            </w:r>
            <w:r>
              <w:rPr>
                <w:sz w:val="24"/>
              </w:rPr>
              <w:t>“五个统一”，即统一着装、统一培训、统一管理、统一制度、统一设施。</w:t>
            </w:r>
          </w:p>
          <w:p>
            <w:pPr>
              <w:pStyle w:val="null3"/>
              <w:ind w:firstLine="480"/>
              <w:jc w:val="both"/>
            </w:pPr>
            <w:r>
              <w:rPr>
                <w:sz w:val="24"/>
              </w:rPr>
              <w:t>5.5</w:t>
            </w:r>
            <w:r>
              <w:rPr>
                <w:sz w:val="24"/>
              </w:rPr>
              <w:t>成交供应商负责承包范围内的安全作业管理，严格按有关部门的要求，制定有关规章制度与安全措施。</w:t>
            </w:r>
          </w:p>
          <w:p>
            <w:pPr>
              <w:pStyle w:val="null3"/>
              <w:ind w:firstLine="480"/>
              <w:jc w:val="both"/>
            </w:pPr>
            <w:r>
              <w:rPr>
                <w:sz w:val="24"/>
              </w:rPr>
              <w:t>5.6</w:t>
            </w:r>
            <w:r>
              <w:rPr>
                <w:sz w:val="24"/>
              </w:rPr>
              <w:t>成交供应商负责本公司人员的思想教育、专业培训，做到遵纪守法，持证上岗。</w:t>
            </w:r>
          </w:p>
          <w:p>
            <w:pPr>
              <w:pStyle w:val="null3"/>
              <w:ind w:firstLine="480"/>
              <w:jc w:val="both"/>
            </w:pPr>
            <w:r>
              <w:rPr>
                <w:sz w:val="24"/>
              </w:rPr>
              <w:t>5.7</w:t>
            </w:r>
            <w:r>
              <w:rPr>
                <w:sz w:val="24"/>
              </w:rPr>
              <w:t>承包期内，发生治安、交通、安全生产事故、火灾等安全案件或违反计划生育、社保政策及劳动纠纷等，出现人员伤亡和车辆船只财物损失，均由成交供应商依法负全责，并负责支付由此产生的一切费用，不得以任何理由向采购人追偿。</w:t>
            </w:r>
          </w:p>
          <w:p>
            <w:pPr>
              <w:pStyle w:val="null3"/>
              <w:ind w:firstLine="480"/>
              <w:jc w:val="both"/>
            </w:pPr>
            <w:r>
              <w:rPr>
                <w:sz w:val="24"/>
              </w:rPr>
              <w:t>5.8</w:t>
            </w:r>
            <w:r>
              <w:rPr>
                <w:sz w:val="24"/>
              </w:rPr>
              <w:t>本项目为整体采购的交钥匙项目。成交供应商不得以任何方式转包或分包。</w:t>
            </w:r>
          </w:p>
          <w:p>
            <w:pPr>
              <w:pStyle w:val="null3"/>
              <w:ind w:firstLine="480"/>
              <w:jc w:val="both"/>
            </w:pPr>
            <w:r>
              <w:rPr>
                <w:sz w:val="24"/>
              </w:rPr>
              <w:t>5.9</w:t>
            </w:r>
            <w:r>
              <w:rPr>
                <w:sz w:val="24"/>
              </w:rPr>
              <w:t>供应商应根据本项目的实际情况制定详细的服务计划，包括但不限于</w:t>
            </w:r>
            <w:r>
              <w:rPr>
                <w:sz w:val="24"/>
              </w:rPr>
              <w:t>对</w:t>
            </w:r>
            <w:r>
              <w:rPr>
                <w:sz w:val="24"/>
              </w:rPr>
              <w:t>项目</w:t>
            </w:r>
            <w:r>
              <w:rPr>
                <w:sz w:val="24"/>
              </w:rPr>
              <w:t>熟悉程度</w:t>
            </w:r>
            <w:r>
              <w:rPr>
                <w:sz w:val="24"/>
              </w:rPr>
              <w:t>、服务实施方案</w:t>
            </w:r>
            <w:r>
              <w:rPr>
                <w:sz w:val="24"/>
              </w:rPr>
              <w:t>、服务管理、监督措施、安全生产保障方案、应急措施方案</w:t>
            </w:r>
            <w:r>
              <w:rPr>
                <w:sz w:val="24"/>
              </w:rPr>
              <w:t>等。</w:t>
            </w:r>
          </w:p>
          <w:p>
            <w:pPr>
              <w:pStyle w:val="null3"/>
              <w:ind w:firstLine="480"/>
              <w:jc w:val="both"/>
            </w:pPr>
            <w:r>
              <w:rPr>
                <w:sz w:val="24"/>
              </w:rPr>
              <w:t>5.10</w:t>
            </w:r>
            <w:r>
              <w:rPr>
                <w:sz w:val="24"/>
              </w:rPr>
              <w:t>供应商应仔细阅读</w:t>
            </w:r>
            <w:r>
              <w:rPr>
                <w:sz w:val="24"/>
              </w:rPr>
              <w:t>招标</w:t>
            </w:r>
            <w:r>
              <w:rPr>
                <w:sz w:val="24"/>
              </w:rPr>
              <w:t>文件的所有内容，按</w:t>
            </w:r>
            <w:r>
              <w:rPr>
                <w:sz w:val="24"/>
              </w:rPr>
              <w:t>招标</w:t>
            </w:r>
            <w:r>
              <w:rPr>
                <w:sz w:val="24"/>
              </w:rPr>
              <w:t>文件的要求编制</w:t>
            </w:r>
            <w:r>
              <w:rPr>
                <w:sz w:val="24"/>
              </w:rPr>
              <w:t>投标</w:t>
            </w:r>
            <w:r>
              <w:rPr>
                <w:sz w:val="24"/>
              </w:rPr>
              <w:t>文件，并保证所提供全部资料的真实性，以使其</w:t>
            </w:r>
            <w:r>
              <w:rPr>
                <w:sz w:val="24"/>
              </w:rPr>
              <w:t>投标文件</w:t>
            </w:r>
            <w:r>
              <w:rPr>
                <w:sz w:val="24"/>
              </w:rPr>
              <w:t>对</w:t>
            </w:r>
            <w:r>
              <w:rPr>
                <w:sz w:val="24"/>
              </w:rPr>
              <w:t>招标</w:t>
            </w:r>
            <w:r>
              <w:rPr>
                <w:sz w:val="24"/>
              </w:rPr>
              <w:t>文件做出实质性响应；供应商凡存在业绩与其他证明材料不实的，采购人将上报政府采购监督管理部门。</w:t>
            </w:r>
          </w:p>
          <w:p>
            <w:pPr>
              <w:pStyle w:val="null3"/>
              <w:ind w:firstLine="480"/>
              <w:jc w:val="both"/>
            </w:pPr>
            <w:r>
              <w:rPr>
                <w:sz w:val="24"/>
              </w:rPr>
              <w:t>5.11</w:t>
            </w:r>
            <w:r>
              <w:rPr>
                <w:sz w:val="24"/>
              </w:rPr>
              <w:t>供应商提供的服务内容、执行标准及技术规范等必须符合国家相关标准或规范要求</w:t>
            </w:r>
            <w:r>
              <w:rPr>
                <w:sz w:val="24"/>
              </w:rPr>
              <w:t xml:space="preserve">, </w:t>
            </w:r>
            <w:r>
              <w:rPr>
                <w:sz w:val="24"/>
              </w:rPr>
              <w:t>相关内容符合国家及行业规范标准。</w:t>
            </w:r>
          </w:p>
          <w:p>
            <w:pPr>
              <w:pStyle w:val="null3"/>
              <w:spacing w:before="150" w:after="150"/>
              <w:ind w:firstLine="482"/>
              <w:jc w:val="left"/>
            </w:pPr>
            <w:r>
              <w:rPr>
                <w:sz w:val="24"/>
                <w:b/>
                <w:color w:val="000000"/>
              </w:rPr>
              <w:t>（六）</w:t>
            </w:r>
            <w:r>
              <w:rPr>
                <w:sz w:val="24"/>
                <w:b/>
                <w:color w:val="000000"/>
              </w:rPr>
              <w:t>环卫设备、工具配置要求</w:t>
            </w:r>
          </w:p>
          <w:p>
            <w:pPr>
              <w:pStyle w:val="null3"/>
              <w:ind w:firstLine="480"/>
              <w:jc w:val="both"/>
            </w:pPr>
            <w:r>
              <w:rPr>
                <w:sz w:val="24"/>
              </w:rPr>
              <w:t>6.1</w:t>
            </w:r>
            <w:r>
              <w:rPr>
                <w:sz w:val="24"/>
              </w:rPr>
              <w:t>人员配置要求</w:t>
            </w:r>
          </w:p>
          <w:tbl>
            <w:tblPr>
              <w:tblBorders>
                <w:top w:val="none" w:color="000000" w:sz="4"/>
                <w:left w:val="none" w:color="000000" w:sz="4"/>
                <w:bottom w:val="none" w:color="000000" w:sz="4"/>
                <w:right w:val="none" w:color="000000" w:sz="4"/>
                <w:insideH w:val="none"/>
                <w:insideV w:val="none"/>
              </w:tblBorders>
            </w:tblPr>
            <w:tblGrid>
              <w:gridCol w:w="507"/>
              <w:gridCol w:w="1082"/>
              <w:gridCol w:w="719"/>
              <w:gridCol w:w="3290"/>
            </w:tblGrid>
            <w:tr>
              <w:tc>
                <w:tcPr>
                  <w:tcW w:type="dxa" w:w="50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序号</w:t>
                  </w:r>
                </w:p>
              </w:tc>
              <w:tc>
                <w:tcPr>
                  <w:tcW w:type="dxa" w:w="108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岗位名称</w:t>
                  </w:r>
                </w:p>
              </w:tc>
              <w:tc>
                <w:tcPr>
                  <w:tcW w:type="dxa" w:w="71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数量（人）</w:t>
                  </w:r>
                </w:p>
              </w:tc>
              <w:tc>
                <w:tcPr>
                  <w:tcW w:type="dxa" w:w="329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工作职责</w:t>
                  </w:r>
                </w:p>
              </w:tc>
            </w:tr>
            <w:tr>
              <w:tc>
                <w:tcPr>
                  <w:tcW w:type="dxa" w:w="5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10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项目经理</w:t>
                  </w:r>
                </w:p>
              </w:tc>
              <w:tc>
                <w:tcPr>
                  <w:tcW w:type="dxa" w:w="7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3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rPr>
                    <w:t>负责本项目的日常统筹管理工作</w:t>
                  </w:r>
                  <w:r>
                    <w:rPr>
                      <w:sz w:val="24"/>
                    </w:rPr>
                    <w:t>,</w:t>
                  </w:r>
                  <w:r>
                    <w:rPr>
                      <w:sz w:val="24"/>
                    </w:rPr>
                    <w:t>接受政府相关部门的监督管理</w:t>
                  </w:r>
                </w:p>
              </w:tc>
            </w:tr>
            <w:tr>
              <w:tc>
                <w:tcPr>
                  <w:tcW w:type="dxa" w:w="5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10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压缩车司机</w:t>
                  </w:r>
                </w:p>
              </w:tc>
              <w:tc>
                <w:tcPr>
                  <w:tcW w:type="dxa" w:w="7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3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rPr>
                    <w:t>负责服务范围内垃圾收集点的生活垃圾收集、洒水工作</w:t>
                  </w:r>
                </w:p>
              </w:tc>
            </w:tr>
            <w:tr>
              <w:tc>
                <w:tcPr>
                  <w:tcW w:type="dxa" w:w="5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c>
                <w:tcPr>
                  <w:tcW w:type="dxa" w:w="10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跟车工</w:t>
                  </w:r>
                </w:p>
              </w:tc>
              <w:tc>
                <w:tcPr>
                  <w:tcW w:type="dxa" w:w="7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3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rPr>
                    <w:t>负责垃圾收集、跟车工作</w:t>
                  </w:r>
                </w:p>
              </w:tc>
            </w:tr>
            <w:tr>
              <w:tc>
                <w:tcPr>
                  <w:tcW w:type="dxa" w:w="5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c>
                <w:tcPr>
                  <w:tcW w:type="dxa" w:w="10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中转站管理员</w:t>
                  </w:r>
                </w:p>
              </w:tc>
              <w:tc>
                <w:tcPr>
                  <w:tcW w:type="dxa" w:w="7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3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rPr>
                    <w:t>负责生活垃圾中转站的日常管理工作</w:t>
                  </w:r>
                </w:p>
              </w:tc>
            </w:tr>
            <w:tr>
              <w:tc>
                <w:tcPr>
                  <w:tcW w:type="dxa" w:w="5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w:t>
                  </w:r>
                </w:p>
              </w:tc>
              <w:tc>
                <w:tcPr>
                  <w:tcW w:type="dxa" w:w="10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清扫人员</w:t>
                  </w:r>
                </w:p>
              </w:tc>
              <w:tc>
                <w:tcPr>
                  <w:tcW w:type="dxa" w:w="7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w:t>
                  </w:r>
                </w:p>
              </w:tc>
              <w:tc>
                <w:tcPr>
                  <w:tcW w:type="dxa" w:w="3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rPr>
                    <w:t>负责辖区内的垃圾清扫工作</w:t>
                  </w:r>
                </w:p>
              </w:tc>
            </w:tr>
            <w:tr>
              <w:tc>
                <w:tcPr>
                  <w:tcW w:type="dxa" w:w="5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w:t>
                  </w:r>
                </w:p>
              </w:tc>
              <w:tc>
                <w:tcPr>
                  <w:tcW w:type="dxa" w:w="10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公路三轮车保洁员</w:t>
                  </w:r>
                </w:p>
              </w:tc>
              <w:tc>
                <w:tcPr>
                  <w:tcW w:type="dxa" w:w="7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32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rPr>
                    <w:t>负责对辖区范围内公路沿线巡回保洁和质量监督、应急工作</w:t>
                  </w:r>
                </w:p>
              </w:tc>
            </w:tr>
            <w:tr>
              <w:tc>
                <w:tcPr>
                  <w:tcW w:type="dxa" w:w="5598"/>
                  <w:gridSpan w:val="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rPr>
                    <w:t>合计：</w:t>
                  </w:r>
                  <w:r>
                    <w:rPr>
                      <w:sz w:val="24"/>
                    </w:rPr>
                    <w:t>14</w:t>
                  </w:r>
                  <w:r>
                    <w:rPr>
                      <w:sz w:val="24"/>
                    </w:rPr>
                    <w:t>人</w:t>
                  </w:r>
                </w:p>
              </w:tc>
            </w:tr>
          </w:tbl>
          <w:p>
            <w:pPr>
              <w:pStyle w:val="null3"/>
              <w:jc w:val="both"/>
            </w:pPr>
            <w:r>
              <w:rPr>
                <w:sz w:val="24"/>
              </w:rPr>
              <w:t>注：配置人员的基本条件：</w:t>
            </w:r>
          </w:p>
          <w:p>
            <w:pPr>
              <w:pStyle w:val="null3"/>
              <w:jc w:val="both"/>
            </w:pPr>
            <w:r>
              <w:rPr>
                <w:sz w:val="24"/>
              </w:rPr>
              <w:t>（</w:t>
            </w:r>
            <w:r>
              <w:rPr>
                <w:sz w:val="24"/>
              </w:rPr>
              <w:t>1</w:t>
            </w:r>
            <w:r>
              <w:rPr>
                <w:sz w:val="24"/>
              </w:rPr>
              <w:t>）全员基本要求：爱岗敬业，责任心强，身体健康；</w:t>
            </w:r>
          </w:p>
          <w:p>
            <w:pPr>
              <w:pStyle w:val="null3"/>
              <w:jc w:val="both"/>
            </w:pPr>
            <w:r>
              <w:rPr>
                <w:sz w:val="24"/>
              </w:rPr>
              <w:t>（</w:t>
            </w:r>
            <w:r>
              <w:rPr>
                <w:sz w:val="24"/>
              </w:rPr>
              <w:t>2</w:t>
            </w:r>
            <w:r>
              <w:rPr>
                <w:sz w:val="24"/>
              </w:rPr>
              <w:t>）作业专用车辆驾驶人员需持有有效相应的驾驶执照。</w:t>
            </w:r>
          </w:p>
          <w:p>
            <w:pPr>
              <w:pStyle w:val="null3"/>
              <w:jc w:val="both"/>
            </w:pPr>
            <w:r>
              <w:rPr>
                <w:sz w:val="24"/>
              </w:rPr>
              <w:t>（</w:t>
            </w:r>
            <w:r>
              <w:rPr>
                <w:sz w:val="24"/>
              </w:rPr>
              <w:t>3</w:t>
            </w:r>
            <w:r>
              <w:rPr>
                <w:sz w:val="24"/>
              </w:rPr>
              <w:t>）为项目工作人员统一配备工作着装、安全标志、工作证和必要的劳保用品。</w:t>
            </w:r>
          </w:p>
          <w:p>
            <w:pPr>
              <w:pStyle w:val="null3"/>
              <w:jc w:val="both"/>
            </w:pPr>
            <w:r>
              <w:rPr>
                <w:sz w:val="24"/>
              </w:rPr>
              <w:t>（</w:t>
            </w:r>
            <w:r>
              <w:rPr>
                <w:sz w:val="24"/>
              </w:rPr>
              <w:t>4</w:t>
            </w:r>
            <w:r>
              <w:rPr>
                <w:sz w:val="24"/>
              </w:rPr>
              <w:t>）所聘请人员以凤岗籍人员优先录用，并落实激励机制增加薪酬。</w:t>
            </w:r>
          </w:p>
          <w:p>
            <w:pPr>
              <w:pStyle w:val="null3"/>
              <w:ind w:firstLine="480"/>
              <w:jc w:val="both"/>
            </w:pPr>
            <w:r>
              <w:rPr>
                <w:sz w:val="24"/>
              </w:rPr>
              <w:t>6.2</w:t>
            </w:r>
            <w:r>
              <w:rPr>
                <w:sz w:val="24"/>
              </w:rPr>
              <w:t>环卫设备、工具配置</w:t>
            </w:r>
          </w:p>
          <w:p>
            <w:pPr>
              <w:pStyle w:val="null3"/>
              <w:ind w:firstLine="480"/>
              <w:jc w:val="both"/>
            </w:pPr>
            <w:r>
              <w:rPr>
                <w:sz w:val="24"/>
              </w:rPr>
              <w:t>配备的车辆、工具等设备设施，均要符合怀集县城市管理或城市环境卫生综合管理的有关规定和要求，具体配置如下表：</w:t>
            </w:r>
          </w:p>
          <w:tbl>
            <w:tblPr>
              <w:tblBorders>
                <w:top w:val="none" w:color="000000" w:sz="4"/>
                <w:left w:val="none" w:color="000000" w:sz="4"/>
                <w:bottom w:val="none" w:color="000000" w:sz="4"/>
                <w:right w:val="none" w:color="000000" w:sz="4"/>
                <w:insideH w:val="none"/>
                <w:insideV w:val="none"/>
              </w:tblBorders>
            </w:tblPr>
            <w:tblGrid>
              <w:gridCol w:w="485"/>
              <w:gridCol w:w="1183"/>
              <w:gridCol w:w="636"/>
              <w:gridCol w:w="3293"/>
            </w:tblGrid>
            <w:tr>
              <w:tc>
                <w:tcPr>
                  <w:tcW w:type="dxa" w:w="48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序号</w:t>
                  </w:r>
                </w:p>
              </w:tc>
              <w:tc>
                <w:tcPr>
                  <w:tcW w:type="dxa" w:w="118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设备设施</w:t>
                  </w:r>
                </w:p>
              </w:tc>
              <w:tc>
                <w:tcPr>
                  <w:tcW w:type="dxa" w:w="63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数量</w:t>
                  </w:r>
                </w:p>
              </w:tc>
              <w:tc>
                <w:tcPr>
                  <w:tcW w:type="dxa" w:w="329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备注</w:t>
                  </w:r>
                </w:p>
              </w:tc>
            </w:tr>
            <w:tr>
              <w:tc>
                <w:tcPr>
                  <w:tcW w:type="dxa" w:w="4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11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大型压缩式垃圾车</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r>
                    <w:rPr>
                      <w:sz w:val="24"/>
                    </w:rPr>
                    <w:t>辆</w:t>
                  </w:r>
                </w:p>
              </w:tc>
              <w:tc>
                <w:tcPr>
                  <w:tcW w:type="dxa" w:w="32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rPr>
                    <w:t>用于圩镇和辖区内</w:t>
                  </w:r>
                  <w:r>
                    <w:rPr>
                      <w:sz w:val="24"/>
                    </w:rPr>
                    <w:t>S262</w:t>
                  </w:r>
                  <w:r>
                    <w:rPr>
                      <w:sz w:val="24"/>
                    </w:rPr>
                    <w:t>省道的生活垃圾收集、清运至镇垃圾中转站</w:t>
                  </w:r>
                </w:p>
              </w:tc>
            </w:tr>
            <w:tr>
              <w:tc>
                <w:tcPr>
                  <w:tcW w:type="dxa" w:w="4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11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洒水车</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r>
                    <w:rPr>
                      <w:sz w:val="24"/>
                    </w:rPr>
                    <w:t>辆</w:t>
                  </w:r>
                </w:p>
              </w:tc>
              <w:tc>
                <w:tcPr>
                  <w:tcW w:type="dxa" w:w="32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rPr>
                    <w:t>对圩镇主干道进行洒水街道冲洗、垃圾桶清洗</w:t>
                  </w:r>
                </w:p>
              </w:tc>
            </w:tr>
            <w:tr>
              <w:tc>
                <w:tcPr>
                  <w:tcW w:type="dxa" w:w="4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c>
                <w:tcPr>
                  <w:tcW w:type="dxa" w:w="11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电动三轮保洁车</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r>
                    <w:rPr>
                      <w:sz w:val="24"/>
                    </w:rPr>
                    <w:t>台</w:t>
                  </w:r>
                </w:p>
              </w:tc>
              <w:tc>
                <w:tcPr>
                  <w:tcW w:type="dxa" w:w="32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rPr>
                    <w:t>对圩镇及辖区内</w:t>
                  </w:r>
                  <w:r>
                    <w:rPr>
                      <w:sz w:val="24"/>
                    </w:rPr>
                    <w:t>G358</w:t>
                  </w:r>
                  <w:r>
                    <w:rPr>
                      <w:sz w:val="24"/>
                    </w:rPr>
                    <w:t>国道和</w:t>
                  </w:r>
                  <w:r>
                    <w:rPr>
                      <w:sz w:val="24"/>
                    </w:rPr>
                    <w:t>S262</w:t>
                  </w:r>
                  <w:r>
                    <w:rPr>
                      <w:sz w:val="24"/>
                    </w:rPr>
                    <w:t>省道公路沿线巡回保洁作业</w:t>
                  </w:r>
                </w:p>
              </w:tc>
            </w:tr>
            <w:tr>
              <w:tc>
                <w:tcPr>
                  <w:tcW w:type="dxa" w:w="4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c>
                <w:tcPr>
                  <w:tcW w:type="dxa" w:w="11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660L</w:t>
                  </w:r>
                  <w:r>
                    <w:rPr>
                      <w:sz w:val="24"/>
                    </w:rPr>
                    <w:t>环保垃圾桶</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w:t>
                  </w:r>
                  <w:r>
                    <w:rPr>
                      <w:sz w:val="24"/>
                    </w:rPr>
                    <w:t>个</w:t>
                  </w:r>
                </w:p>
              </w:tc>
              <w:tc>
                <w:tcPr>
                  <w:tcW w:type="dxa" w:w="32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rPr>
                    <w:t>供清洁工保洁作业使用</w:t>
                  </w:r>
                </w:p>
              </w:tc>
            </w:tr>
            <w:tr>
              <w:tc>
                <w:tcPr>
                  <w:tcW w:type="dxa" w:w="4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w:t>
                  </w:r>
                </w:p>
              </w:tc>
              <w:tc>
                <w:tcPr>
                  <w:tcW w:type="dxa" w:w="11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240L</w:t>
                  </w:r>
                  <w:r>
                    <w:rPr>
                      <w:sz w:val="24"/>
                    </w:rPr>
                    <w:t>环保垃圾桶</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w:t>
                  </w:r>
                  <w:r>
                    <w:rPr>
                      <w:sz w:val="24"/>
                    </w:rPr>
                    <w:t>个</w:t>
                  </w:r>
                </w:p>
              </w:tc>
              <w:tc>
                <w:tcPr>
                  <w:tcW w:type="dxa" w:w="32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rPr>
                    <w:t>供沿线公路使用</w:t>
                  </w:r>
                </w:p>
              </w:tc>
            </w:tr>
          </w:tbl>
          <w:p>
            <w:pPr>
              <w:pStyle w:val="null3"/>
              <w:jc w:val="both"/>
            </w:pPr>
            <w:r>
              <w:rPr>
                <w:sz w:val="24"/>
              </w:rPr>
              <w:t>注：</w:t>
            </w:r>
            <w:r>
              <w:rPr>
                <w:sz w:val="24"/>
              </w:rPr>
              <w:t>配置</w:t>
            </w:r>
            <w:r>
              <w:rPr>
                <w:sz w:val="24"/>
              </w:rPr>
              <w:t>设备</w:t>
            </w:r>
            <w:r>
              <w:rPr>
                <w:sz w:val="24"/>
              </w:rPr>
              <w:t>的基本条件：</w:t>
            </w:r>
          </w:p>
          <w:p>
            <w:pPr>
              <w:pStyle w:val="null3"/>
              <w:jc w:val="both"/>
            </w:pPr>
            <w:r>
              <w:rPr>
                <w:sz w:val="24"/>
              </w:rPr>
              <w:t>（</w:t>
            </w:r>
            <w:r>
              <w:rPr>
                <w:sz w:val="24"/>
              </w:rPr>
              <w:t>1</w:t>
            </w:r>
            <w:r>
              <w:rPr>
                <w:sz w:val="24"/>
              </w:rPr>
              <w:t>）为本项目配置的车辆，必须登记为供应商权属或租赁期覆盖项目服务期限。</w:t>
            </w:r>
          </w:p>
          <w:p>
            <w:pPr>
              <w:pStyle w:val="null3"/>
              <w:jc w:val="both"/>
            </w:pPr>
            <w:r>
              <w:rPr>
                <w:sz w:val="24"/>
              </w:rPr>
              <w:t>（</w:t>
            </w:r>
            <w:r>
              <w:rPr>
                <w:sz w:val="24"/>
              </w:rPr>
              <w:t>2</w:t>
            </w:r>
            <w:r>
              <w:rPr>
                <w:sz w:val="24"/>
              </w:rPr>
              <w:t>）大型压缩式垃圾车在收集运输过程中，车辆全密闭，无污水撒漏。</w:t>
            </w:r>
          </w:p>
          <w:p>
            <w:pPr>
              <w:pStyle w:val="null3"/>
              <w:jc w:val="both"/>
            </w:pPr>
            <w:r>
              <w:rPr>
                <w:sz w:val="24"/>
              </w:rPr>
              <w:t>（</w:t>
            </w:r>
            <w:r>
              <w:rPr>
                <w:sz w:val="24"/>
              </w:rPr>
              <w:t>3</w:t>
            </w:r>
            <w:r>
              <w:rPr>
                <w:sz w:val="24"/>
              </w:rPr>
              <w:t>）在服务期内，因车辆事故、违规、违章等原因所导致的一切责任和经济损失由供应商承担。</w:t>
            </w:r>
          </w:p>
          <w:p>
            <w:pPr>
              <w:pStyle w:val="null3"/>
              <w:jc w:val="both"/>
            </w:pPr>
            <w:r>
              <w:rPr>
                <w:sz w:val="24"/>
              </w:rPr>
              <w:t>（</w:t>
            </w:r>
            <w:r>
              <w:rPr>
                <w:sz w:val="24"/>
              </w:rPr>
              <w:t>4</w:t>
            </w:r>
            <w:r>
              <w:rPr>
                <w:sz w:val="24"/>
              </w:rPr>
              <w:t>）在服务期内，投入服务车辆的所有维修保养费用、油料费用及相关规费由供应商负责支付。</w:t>
            </w:r>
          </w:p>
          <w:p>
            <w:pPr>
              <w:pStyle w:val="null3"/>
              <w:jc w:val="both"/>
            </w:pPr>
            <w:r>
              <w:rPr>
                <w:sz w:val="24"/>
              </w:rPr>
              <w:t>（</w:t>
            </w:r>
            <w:r>
              <w:rPr>
                <w:sz w:val="24"/>
              </w:rPr>
              <w:t>5</w:t>
            </w:r>
            <w:r>
              <w:rPr>
                <w:sz w:val="24"/>
              </w:rPr>
              <w:t>）在服务期内，垃圾桶、果皮箱被偷盗或故意损坏、焚烧的，与采购人双方协商补充。</w:t>
            </w:r>
          </w:p>
          <w:p>
            <w:pPr>
              <w:pStyle w:val="null3"/>
              <w:jc w:val="both"/>
            </w:pPr>
            <w:r>
              <w:rPr>
                <w:sz w:val="24"/>
              </w:rPr>
              <w:t>（</w:t>
            </w:r>
            <w:r>
              <w:rPr>
                <w:sz w:val="24"/>
              </w:rPr>
              <w:t>6</w:t>
            </w:r>
            <w:r>
              <w:rPr>
                <w:sz w:val="24"/>
              </w:rPr>
              <w:t>）在服务期内，应在项目地有办公点及停车场地，设备应停放在驻地，及时响应采购人应急需要。</w:t>
            </w:r>
          </w:p>
          <w:p>
            <w:pPr>
              <w:pStyle w:val="null3"/>
              <w:spacing w:before="150" w:after="150"/>
              <w:ind w:firstLine="482"/>
              <w:jc w:val="left"/>
            </w:pPr>
            <w:r>
              <w:rPr>
                <w:sz w:val="24"/>
                <w:b/>
                <w:color w:val="000000"/>
              </w:rPr>
              <w:t>（九）</w:t>
            </w:r>
            <w:r>
              <w:rPr>
                <w:sz w:val="24"/>
                <w:b/>
                <w:color w:val="000000"/>
              </w:rPr>
              <w:t>双方责任</w:t>
            </w:r>
          </w:p>
          <w:p>
            <w:pPr>
              <w:pStyle w:val="null3"/>
              <w:ind w:firstLine="480"/>
              <w:jc w:val="both"/>
            </w:pPr>
            <w:r>
              <w:rPr>
                <w:sz w:val="24"/>
              </w:rPr>
              <w:t>9.1</w:t>
            </w:r>
            <w:r>
              <w:rPr>
                <w:sz w:val="24"/>
              </w:rPr>
              <w:t>为确保承包期间各项工作的顺利开展，采购人要积极配合成交供应商办理承包过渡期间的各项手续移交工作。</w:t>
            </w:r>
          </w:p>
          <w:p>
            <w:pPr>
              <w:pStyle w:val="null3"/>
              <w:ind w:firstLine="480"/>
              <w:jc w:val="both"/>
            </w:pPr>
            <w:r>
              <w:rPr>
                <w:sz w:val="24"/>
              </w:rPr>
              <w:t>9.2</w:t>
            </w:r>
            <w:r>
              <w:rPr>
                <w:sz w:val="24"/>
              </w:rPr>
              <w:t>成交供应商使用的人员、车辆、工具和需缴纳的税收、医保、工资提升、保险等的一切费用由成交供应商自行解决，并要视城市发展和采购人工作需要配备和完善环卫作业设施设备。其中人员工资不得低于当地最低工资标准。</w:t>
            </w:r>
          </w:p>
          <w:p>
            <w:pPr>
              <w:pStyle w:val="null3"/>
              <w:ind w:firstLine="480"/>
              <w:jc w:val="both"/>
            </w:pPr>
            <w:r>
              <w:rPr>
                <w:sz w:val="24"/>
              </w:rPr>
              <w:t>9.3</w:t>
            </w:r>
            <w:r>
              <w:rPr>
                <w:sz w:val="24"/>
              </w:rPr>
              <w:t>发生在承包工作范围内的一切纠纷、事故，均由成交供应商全权负责全权处理，采购人有义务协助成交供应商做好调解服务工作，一切费用由成交供应商负责。</w:t>
            </w:r>
          </w:p>
          <w:p>
            <w:pPr>
              <w:pStyle w:val="null3"/>
              <w:ind w:firstLine="480"/>
              <w:jc w:val="both"/>
            </w:pPr>
            <w:r>
              <w:rPr>
                <w:sz w:val="24"/>
              </w:rPr>
              <w:t>9.4</w:t>
            </w:r>
            <w:r>
              <w:rPr>
                <w:sz w:val="24"/>
              </w:rPr>
              <w:t>成交供应商如因管理不善或其它原因造成环境卫生质量下降或服务不到位等问题，受到上级部门批评及市民群众投诉反映的</w:t>
            </w:r>
            <w:r>
              <w:rPr>
                <w:sz w:val="24"/>
              </w:rPr>
              <w:t>,</w:t>
            </w:r>
            <w:r>
              <w:rPr>
                <w:sz w:val="24"/>
              </w:rPr>
              <w:t>一切责任由成交供应商负责。</w:t>
            </w:r>
          </w:p>
          <w:p>
            <w:pPr>
              <w:pStyle w:val="null3"/>
              <w:ind w:firstLine="480"/>
              <w:jc w:val="both"/>
            </w:pPr>
            <w:r>
              <w:rPr>
                <w:sz w:val="24"/>
              </w:rPr>
              <w:t>9.5</w:t>
            </w:r>
            <w:r>
              <w:rPr>
                <w:sz w:val="24"/>
              </w:rPr>
              <w:t>成交供应商要积极配合做好城市管理法规宣传，发现公共卫生设施损坏、遗失的，要及时反映给采购人。</w:t>
            </w:r>
          </w:p>
          <w:p>
            <w:pPr>
              <w:pStyle w:val="null3"/>
              <w:ind w:firstLine="480"/>
              <w:jc w:val="both"/>
            </w:pPr>
            <w:r>
              <w:rPr>
                <w:sz w:val="24"/>
              </w:rPr>
              <w:t>9.6</w:t>
            </w:r>
            <w:r>
              <w:rPr>
                <w:sz w:val="24"/>
              </w:rPr>
              <w:t>成交供应商在做好本职工作的同时，应配合与采购人一道做好安全生产、工会、党建、计生、宣传等各项事务，注重环卫作业人员的思想道德教育，提高员工安全防范意识。</w:t>
            </w:r>
          </w:p>
          <w:p>
            <w:pPr>
              <w:pStyle w:val="null3"/>
              <w:ind w:firstLine="480"/>
              <w:jc w:val="both"/>
            </w:pPr>
            <w:r>
              <w:rPr>
                <w:sz w:val="24"/>
              </w:rPr>
              <w:t>9.7</w:t>
            </w:r>
            <w:r>
              <w:rPr>
                <w:sz w:val="24"/>
              </w:rPr>
              <w:t>成交供应商要做好环卫作业登记造册、资料的收集及信息反馈工作。</w:t>
            </w:r>
          </w:p>
          <w:p>
            <w:pPr>
              <w:pStyle w:val="null3"/>
              <w:ind w:firstLine="480"/>
              <w:jc w:val="both"/>
            </w:pPr>
            <w:r>
              <w:rPr>
                <w:sz w:val="24"/>
              </w:rPr>
              <w:t>9.8</w:t>
            </w:r>
            <w:r>
              <w:rPr>
                <w:sz w:val="24"/>
              </w:rPr>
              <w:t>对市民反映强烈的环境卫生工作问题，要在</w:t>
            </w:r>
            <w:r>
              <w:rPr>
                <w:sz w:val="24"/>
              </w:rPr>
              <w:t xml:space="preserve">24 </w:t>
            </w:r>
            <w:r>
              <w:rPr>
                <w:sz w:val="24"/>
              </w:rPr>
              <w:t>小时内及时解决；城乡结合部、新开发区的环卫作业必须在接通知</w:t>
            </w:r>
            <w:r>
              <w:rPr>
                <w:sz w:val="24"/>
              </w:rPr>
              <w:t>15</w:t>
            </w:r>
            <w:r>
              <w:rPr>
                <w:sz w:val="24"/>
              </w:rPr>
              <w:t>天内全面启动。</w:t>
            </w:r>
          </w:p>
          <w:p>
            <w:pPr>
              <w:pStyle w:val="null3"/>
              <w:spacing w:before="150" w:after="150"/>
              <w:ind w:firstLine="482"/>
              <w:jc w:val="left"/>
            </w:pPr>
            <w:r>
              <w:rPr>
                <w:sz w:val="24"/>
                <w:b/>
                <w:color w:val="000000"/>
              </w:rPr>
              <w:t>（</w:t>
            </w:r>
            <w:r>
              <w:rPr>
                <w:sz w:val="24"/>
                <w:b/>
                <w:color w:val="000000"/>
              </w:rPr>
              <w:t>十</w:t>
            </w:r>
            <w:r>
              <w:rPr>
                <w:sz w:val="24"/>
                <w:b/>
                <w:color w:val="000000"/>
              </w:rPr>
              <w:t>）考核评分标准</w:t>
            </w:r>
          </w:p>
          <w:p>
            <w:pPr>
              <w:pStyle w:val="null3"/>
              <w:spacing w:before="150" w:after="150"/>
              <w:ind w:firstLine="482"/>
              <w:jc w:val="left"/>
            </w:pPr>
            <w:r>
              <w:rPr>
                <w:sz w:val="24"/>
              </w:rPr>
              <w:t>本项目所涉及的服务，由采购方组织对中标方所提供的农村生活垃圾清运保洁服务工作进行定期和不定期抽查，并进行综合考核。其中暗查、明检每月不少于一次。考核总分为</w:t>
            </w:r>
            <w:r>
              <w:rPr>
                <w:sz w:val="24"/>
              </w:rPr>
              <w:t>100</w:t>
            </w:r>
            <w:r>
              <w:rPr>
                <w:sz w:val="24"/>
              </w:rPr>
              <w:t>分（详见</w:t>
            </w:r>
            <w:r>
              <w:rPr>
                <w:sz w:val="24"/>
              </w:rPr>
              <w:t>《怀集县凤岗镇人民政府环卫服务项目月度考核评分表》</w:t>
            </w:r>
            <w:r>
              <w:rPr>
                <w:sz w:val="24"/>
              </w:rPr>
              <w:t>），每月得分为：</w:t>
            </w:r>
            <w:r>
              <w:rPr>
                <w:sz w:val="24"/>
              </w:rPr>
              <w:t>100 -</w:t>
            </w:r>
            <w:r>
              <w:rPr>
                <w:sz w:val="24"/>
              </w:rPr>
              <w:t>所扣分数，每个检查项目不设扣分上限，按实际检查情况评分。</w:t>
            </w:r>
          </w:p>
          <w:p>
            <w:pPr>
              <w:pStyle w:val="null3"/>
              <w:ind w:firstLine="420"/>
              <w:jc w:val="both"/>
            </w:pPr>
            <w:r>
              <w:rPr>
                <w:sz w:val="24"/>
              </w:rPr>
              <w:t>10.1</w:t>
            </w:r>
            <w:r>
              <w:rPr>
                <w:sz w:val="24"/>
              </w:rPr>
              <w:t>得分</w:t>
            </w:r>
            <w:r>
              <w:rPr>
                <w:sz w:val="24"/>
              </w:rPr>
              <w:t>≥</w:t>
            </w:r>
            <w:r>
              <w:rPr>
                <w:sz w:val="24"/>
              </w:rPr>
              <w:t>80</w:t>
            </w:r>
            <w:r>
              <w:rPr>
                <w:sz w:val="24"/>
              </w:rPr>
              <w:t>分的（含</w:t>
            </w:r>
            <w:r>
              <w:rPr>
                <w:sz w:val="24"/>
              </w:rPr>
              <w:t>80</w:t>
            </w:r>
            <w:r>
              <w:rPr>
                <w:sz w:val="24"/>
              </w:rPr>
              <w:t>分），不扣减当月服务费。</w:t>
            </w:r>
          </w:p>
          <w:p>
            <w:pPr>
              <w:pStyle w:val="null3"/>
              <w:ind w:firstLine="420"/>
              <w:jc w:val="both"/>
            </w:pPr>
            <w:r>
              <w:rPr>
                <w:sz w:val="24"/>
              </w:rPr>
              <w:t>10.2</w:t>
            </w:r>
            <w:r>
              <w:rPr>
                <w:sz w:val="24"/>
              </w:rPr>
              <w:t>低于</w:t>
            </w:r>
            <w:r>
              <w:rPr>
                <w:sz w:val="24"/>
              </w:rPr>
              <w:t>80</w:t>
            </w:r>
            <w:r>
              <w:rPr>
                <w:sz w:val="24"/>
              </w:rPr>
              <w:t>分的，每扣一分对应扣减当月服务费用￥</w:t>
            </w:r>
            <w:r>
              <w:rPr>
                <w:sz w:val="24"/>
              </w:rPr>
              <w:t>500.00</w:t>
            </w:r>
            <w:r>
              <w:rPr>
                <w:sz w:val="24"/>
              </w:rPr>
              <w:t>元，计算公式：应扣费</w:t>
            </w:r>
            <w:r>
              <w:rPr>
                <w:sz w:val="24"/>
              </w:rPr>
              <w:t>=</w:t>
            </w:r>
            <w:r>
              <w:rPr>
                <w:sz w:val="24"/>
              </w:rPr>
              <w:t>（</w:t>
            </w:r>
            <w:r>
              <w:rPr>
                <w:sz w:val="24"/>
              </w:rPr>
              <w:t>100-</w:t>
            </w:r>
            <w:r>
              <w:rPr>
                <w:sz w:val="24"/>
              </w:rPr>
              <w:t>得分）×每分分值。</w:t>
            </w:r>
          </w:p>
          <w:p>
            <w:pPr>
              <w:pStyle w:val="null3"/>
              <w:ind w:firstLine="420"/>
              <w:jc w:val="both"/>
            </w:pPr>
            <w:r>
              <w:rPr>
                <w:sz w:val="24"/>
              </w:rPr>
              <w:t>10.3</w:t>
            </w:r>
            <w:r>
              <w:rPr>
                <w:sz w:val="24"/>
              </w:rPr>
              <w:t>月度年度环境卫生评分低于</w:t>
            </w:r>
            <w:r>
              <w:rPr>
                <w:sz w:val="24"/>
              </w:rPr>
              <w:t>80</w:t>
            </w:r>
            <w:r>
              <w:rPr>
                <w:sz w:val="24"/>
              </w:rPr>
              <w:t>分，考评部门所扣经费在运营公司的当月服务费中抵扣。</w:t>
            </w:r>
          </w:p>
          <w:p>
            <w:pPr>
              <w:pStyle w:val="null3"/>
              <w:ind w:firstLine="420"/>
              <w:jc w:val="both"/>
            </w:pPr>
            <w:r>
              <w:rPr>
                <w:sz w:val="24"/>
              </w:rPr>
              <w:t>10.4</w:t>
            </w:r>
            <w:r>
              <w:rPr>
                <w:sz w:val="24"/>
              </w:rPr>
              <w:t>计算方法</w:t>
            </w:r>
          </w:p>
          <w:p>
            <w:pPr>
              <w:pStyle w:val="null3"/>
              <w:ind w:firstLine="420"/>
              <w:jc w:val="both"/>
            </w:pPr>
            <w:r>
              <w:rPr>
                <w:sz w:val="24"/>
              </w:rPr>
              <w:t>（</w:t>
            </w:r>
            <w:r>
              <w:rPr>
                <w:sz w:val="24"/>
              </w:rPr>
              <w:t>1</w:t>
            </w:r>
            <w:r>
              <w:rPr>
                <w:sz w:val="24"/>
              </w:rPr>
              <w:t>）分值取向：每分分值</w:t>
            </w:r>
            <w:r>
              <w:rPr>
                <w:sz w:val="24"/>
              </w:rPr>
              <w:t>=500</w:t>
            </w:r>
            <w:r>
              <w:rPr>
                <w:sz w:val="24"/>
              </w:rPr>
              <w:t>元</w:t>
            </w:r>
          </w:p>
          <w:p>
            <w:pPr>
              <w:pStyle w:val="null3"/>
              <w:ind w:firstLine="420"/>
              <w:jc w:val="both"/>
            </w:pPr>
            <w:r>
              <w:rPr>
                <w:sz w:val="24"/>
              </w:rPr>
              <w:t>每月所得金额</w:t>
            </w:r>
            <w:r>
              <w:rPr>
                <w:sz w:val="24"/>
              </w:rPr>
              <w:t>=</w:t>
            </w:r>
            <w:r>
              <w:rPr>
                <w:sz w:val="24"/>
              </w:rPr>
              <w:t>（中标标的÷服务年数÷</w:t>
            </w:r>
            <w:r>
              <w:rPr>
                <w:sz w:val="24"/>
              </w:rPr>
              <w:t>12</w:t>
            </w:r>
            <w:r>
              <w:rPr>
                <w:sz w:val="24"/>
              </w:rPr>
              <w:t>个月）一（当月所扣分×分值）一其它扣罚金额。</w:t>
            </w:r>
          </w:p>
          <w:p>
            <w:pPr>
              <w:pStyle w:val="null3"/>
              <w:ind w:firstLine="420"/>
              <w:jc w:val="both"/>
            </w:pPr>
            <w:r>
              <w:rPr>
                <w:sz w:val="24"/>
              </w:rPr>
              <w:t>（</w:t>
            </w:r>
            <w:r>
              <w:rPr>
                <w:sz w:val="24"/>
              </w:rPr>
              <w:t>2</w:t>
            </w:r>
            <w:r>
              <w:rPr>
                <w:sz w:val="24"/>
              </w:rPr>
              <w:t>）采购方平时不定期抽查运营公司工作（不通知运营公司），并每月会同运营公司不定期检查一次，运营公司缺席则以监督小组的检查结果为准。</w:t>
            </w:r>
          </w:p>
          <w:p>
            <w:pPr>
              <w:pStyle w:val="null3"/>
              <w:ind w:firstLine="420"/>
              <w:jc w:val="both"/>
            </w:pPr>
            <w:r>
              <w:rPr>
                <w:sz w:val="24"/>
              </w:rPr>
              <w:t>（</w:t>
            </w:r>
            <w:r>
              <w:rPr>
                <w:sz w:val="24"/>
              </w:rPr>
              <w:t>3</w:t>
            </w:r>
            <w:r>
              <w:rPr>
                <w:sz w:val="24"/>
              </w:rPr>
              <w:t>）垃圾运输车辆不整洁，车身有污积，车身反光标识模糊不清，无雨天气车牌有遮挡或积尘至模糊不清的，当月发现三次以上加扣</w:t>
            </w:r>
            <w:r>
              <w:rPr>
                <w:sz w:val="24"/>
              </w:rPr>
              <w:t>1</w:t>
            </w:r>
            <w:r>
              <w:rPr>
                <w:sz w:val="24"/>
              </w:rPr>
              <w:t>分；</w:t>
            </w:r>
          </w:p>
          <w:p>
            <w:pPr>
              <w:pStyle w:val="null3"/>
              <w:ind w:firstLine="420"/>
              <w:jc w:val="both"/>
            </w:pPr>
            <w:r>
              <w:rPr>
                <w:sz w:val="24"/>
              </w:rPr>
              <w:t>（</w:t>
            </w:r>
            <w:r>
              <w:rPr>
                <w:sz w:val="24"/>
              </w:rPr>
              <w:t>4</w:t>
            </w:r>
            <w:r>
              <w:rPr>
                <w:sz w:val="24"/>
              </w:rPr>
              <w:t>）清运车辆在道路行驶过程中超速，或对其它车辆和行人安全造成影响，每次扣</w:t>
            </w:r>
            <w:r>
              <w:rPr>
                <w:sz w:val="24"/>
              </w:rPr>
              <w:t>100</w:t>
            </w:r>
            <w:r>
              <w:rPr>
                <w:sz w:val="24"/>
              </w:rPr>
              <w:t>元。</w:t>
            </w:r>
          </w:p>
          <w:p>
            <w:pPr>
              <w:pStyle w:val="null3"/>
              <w:ind w:firstLine="420"/>
              <w:jc w:val="both"/>
            </w:pPr>
            <w:r>
              <w:rPr>
                <w:sz w:val="24"/>
              </w:rPr>
              <w:t>（</w:t>
            </w:r>
            <w:r>
              <w:rPr>
                <w:sz w:val="24"/>
              </w:rPr>
              <w:t>5</w:t>
            </w:r>
            <w:r>
              <w:rPr>
                <w:sz w:val="24"/>
              </w:rPr>
              <w:t>）清运车辆在清运过程中不按规定密闭运输的，或清运过程有洒漏行为的，每次扣</w:t>
            </w:r>
            <w:r>
              <w:rPr>
                <w:sz w:val="24"/>
              </w:rPr>
              <w:t>0.2</w:t>
            </w:r>
            <w:r>
              <w:rPr>
                <w:sz w:val="24"/>
              </w:rPr>
              <w:t>分。</w:t>
            </w:r>
          </w:p>
          <w:p>
            <w:pPr>
              <w:pStyle w:val="null3"/>
              <w:ind w:firstLine="420"/>
              <w:jc w:val="both"/>
            </w:pPr>
            <w:r>
              <w:rPr>
                <w:sz w:val="24"/>
              </w:rPr>
              <w:t>（</w:t>
            </w:r>
            <w:r>
              <w:rPr>
                <w:sz w:val="24"/>
              </w:rPr>
              <w:t>6</w:t>
            </w:r>
            <w:r>
              <w:rPr>
                <w:sz w:val="24"/>
              </w:rPr>
              <w:t>）垃圾斗运回中转站没有进行清洗的，每次扣</w:t>
            </w:r>
            <w:r>
              <w:rPr>
                <w:sz w:val="24"/>
              </w:rPr>
              <w:t>50</w:t>
            </w:r>
            <w:r>
              <w:rPr>
                <w:sz w:val="24"/>
              </w:rPr>
              <w:t>元。</w:t>
            </w:r>
          </w:p>
          <w:p>
            <w:pPr>
              <w:pStyle w:val="null3"/>
              <w:ind w:firstLine="420"/>
              <w:jc w:val="both"/>
            </w:pPr>
            <w:r>
              <w:rPr>
                <w:sz w:val="24"/>
              </w:rPr>
              <w:t>（</w:t>
            </w:r>
            <w:r>
              <w:rPr>
                <w:sz w:val="24"/>
              </w:rPr>
              <w:t>7</w:t>
            </w:r>
            <w:r>
              <w:rPr>
                <w:sz w:val="24"/>
              </w:rPr>
              <w:t>）没有对垃圾中转压缩站进行药物消杀，周围蚊蝇等孳生物较多，每次扣</w:t>
            </w:r>
            <w:r>
              <w:rPr>
                <w:sz w:val="24"/>
              </w:rPr>
              <w:t>0.2</w:t>
            </w:r>
            <w:r>
              <w:rPr>
                <w:sz w:val="24"/>
              </w:rPr>
              <w:t>分；</w:t>
            </w:r>
          </w:p>
          <w:p>
            <w:pPr>
              <w:pStyle w:val="null3"/>
              <w:ind w:firstLine="420"/>
              <w:jc w:val="both"/>
            </w:pPr>
            <w:r>
              <w:rPr>
                <w:sz w:val="24"/>
              </w:rPr>
              <w:t>（</w:t>
            </w:r>
            <w:r>
              <w:rPr>
                <w:sz w:val="24"/>
              </w:rPr>
              <w:t>8</w:t>
            </w:r>
            <w:r>
              <w:rPr>
                <w:sz w:val="24"/>
              </w:rPr>
              <w:t>）运营公司员工上岗不穿着工作服，每人每次从当月承包款扣</w:t>
            </w:r>
            <w:r>
              <w:rPr>
                <w:sz w:val="24"/>
              </w:rPr>
              <w:t>50</w:t>
            </w:r>
            <w:r>
              <w:rPr>
                <w:sz w:val="24"/>
              </w:rPr>
              <w:t>元，发现三人次以上加扣</w:t>
            </w:r>
            <w:r>
              <w:rPr>
                <w:sz w:val="24"/>
              </w:rPr>
              <w:t>0.2</w:t>
            </w:r>
            <w:r>
              <w:rPr>
                <w:sz w:val="24"/>
              </w:rPr>
              <w:t>分。</w:t>
            </w:r>
          </w:p>
          <w:p>
            <w:pPr>
              <w:pStyle w:val="null3"/>
              <w:ind w:firstLine="420"/>
              <w:jc w:val="both"/>
            </w:pPr>
            <w:r>
              <w:rPr>
                <w:sz w:val="24"/>
              </w:rPr>
              <w:t>（</w:t>
            </w:r>
            <w:r>
              <w:rPr>
                <w:sz w:val="24"/>
              </w:rPr>
              <w:t>9</w:t>
            </w:r>
            <w:r>
              <w:rPr>
                <w:sz w:val="24"/>
              </w:rPr>
              <w:t>）居民投诉，情况属实，监督人员指出三次仍不改的每宗扣</w:t>
            </w:r>
            <w:r>
              <w:rPr>
                <w:sz w:val="24"/>
              </w:rPr>
              <w:t>1</w:t>
            </w:r>
            <w:r>
              <w:rPr>
                <w:sz w:val="24"/>
              </w:rPr>
              <w:t>分；</w:t>
            </w:r>
          </w:p>
          <w:p>
            <w:pPr>
              <w:pStyle w:val="null3"/>
              <w:ind w:firstLine="420"/>
              <w:jc w:val="both"/>
            </w:pPr>
            <w:r>
              <w:rPr>
                <w:sz w:val="24"/>
              </w:rPr>
              <w:t>（</w:t>
            </w:r>
            <w:r>
              <w:rPr>
                <w:sz w:val="24"/>
              </w:rPr>
              <w:t>10</w:t>
            </w:r>
            <w:r>
              <w:rPr>
                <w:sz w:val="24"/>
              </w:rPr>
              <w:t>）运营公司必须积极配合采购方迎接各次卫生检查，运营公司必须在每次卫生检查</w:t>
            </w:r>
            <w:r>
              <w:rPr>
                <w:sz w:val="24"/>
              </w:rPr>
              <w:t>24</w:t>
            </w:r>
            <w:r>
              <w:rPr>
                <w:sz w:val="24"/>
              </w:rPr>
              <w:t>小时前完成所有工作内容。否则，采购方将紧急雇请工程队进行突击维护，费用从运营公司的承包款中扣除。</w:t>
            </w:r>
          </w:p>
          <w:p>
            <w:pPr>
              <w:pStyle w:val="null3"/>
              <w:ind w:firstLine="420"/>
              <w:jc w:val="both"/>
            </w:pPr>
            <w:r>
              <w:rPr>
                <w:sz w:val="24"/>
              </w:rPr>
              <w:t>（</w:t>
            </w:r>
            <w:r>
              <w:rPr>
                <w:sz w:val="24"/>
              </w:rPr>
              <w:t>11</w:t>
            </w:r>
            <w:r>
              <w:rPr>
                <w:sz w:val="24"/>
              </w:rPr>
              <w:t>）运营公司未能按采购方的指挥要求对上级主要领导到辖区内进行考察、参观等活动的途经路线进行清扫保洁或达不到要求造成影响的，采购方扣除运营公司当月</w:t>
            </w:r>
            <w:r>
              <w:rPr>
                <w:sz w:val="24"/>
              </w:rPr>
              <w:t xml:space="preserve">2% </w:t>
            </w:r>
            <w:r>
              <w:rPr>
                <w:sz w:val="24"/>
              </w:rPr>
              <w:t>的承包款。</w:t>
            </w:r>
          </w:p>
          <w:p>
            <w:pPr>
              <w:pStyle w:val="null3"/>
              <w:ind w:firstLine="420"/>
              <w:jc w:val="both"/>
            </w:pPr>
            <w:r>
              <w:rPr>
                <w:sz w:val="24"/>
              </w:rPr>
              <w:t>10.5</w:t>
            </w:r>
            <w:r>
              <w:rPr>
                <w:sz w:val="24"/>
              </w:rPr>
              <w:t>月度考核评分表</w:t>
            </w:r>
          </w:p>
          <w:p>
            <w:pPr>
              <w:pStyle w:val="null3"/>
              <w:ind w:firstLine="422"/>
              <w:jc w:val="center"/>
            </w:pPr>
            <w:r>
              <w:rPr>
                <w:sz w:val="24"/>
                <w:b/>
              </w:rPr>
              <w:t>《怀集县凤岗</w:t>
            </w:r>
            <w:r>
              <w:rPr>
                <w:sz w:val="24"/>
                <w:b/>
              </w:rPr>
              <w:t>镇人民政府环卫服务项目月度考核评分表</w:t>
            </w:r>
            <w:r>
              <w:rPr>
                <w:sz w:val="24"/>
                <w:b/>
              </w:rPr>
              <w:t>》</w:t>
            </w:r>
          </w:p>
          <w:tbl>
            <w:tblPr>
              <w:tblInd w:type="dxa" w:w="120"/>
              <w:tblBorders>
                <w:top w:val="none" w:color="000000" w:sz="4"/>
                <w:left w:val="none" w:color="000000" w:sz="4"/>
                <w:bottom w:val="none" w:color="000000" w:sz="4"/>
                <w:right w:val="none" w:color="000000" w:sz="4"/>
                <w:insideH w:val="none"/>
                <w:insideV w:val="none"/>
              </w:tblBorders>
            </w:tblPr>
            <w:tblGrid>
              <w:gridCol w:w="412"/>
              <w:gridCol w:w="489"/>
              <w:gridCol w:w="2135"/>
              <w:gridCol w:w="2066"/>
              <w:gridCol w:w="493"/>
            </w:tblGrid>
            <w:tr>
              <w:tc>
                <w:tcPr>
                  <w:tcW w:type="dxa" w:w="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考核指标</w:t>
                  </w:r>
                </w:p>
              </w:tc>
              <w:tc>
                <w:tcPr>
                  <w:tcW w:type="dxa" w:w="2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考核标准内容</w:t>
                  </w:r>
                </w:p>
              </w:tc>
              <w:tc>
                <w:tcPr>
                  <w:tcW w:type="dxa" w:w="20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评分标准</w:t>
                  </w:r>
                </w:p>
              </w:tc>
              <w:tc>
                <w:tcPr>
                  <w:tcW w:type="dxa" w:w="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评分结果</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清扫保洁</w:t>
                  </w: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r>
                    <w:rPr>
                      <w:sz w:val="24"/>
                      <w:color w:val="000000"/>
                    </w:rPr>
                    <w:t>、按规定时间内清扫的。</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未在规定时间内清扫的，每次每处扣</w:t>
                  </w:r>
                  <w:r>
                    <w:rPr>
                      <w:sz w:val="24"/>
                      <w:color w:val="000000"/>
                    </w:rPr>
                    <w:t>0.1</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w:t>
                  </w:r>
                  <w:r>
                    <w:rPr>
                      <w:sz w:val="24"/>
                      <w:color w:val="000000"/>
                    </w:rPr>
                    <w:t>、清扫质量好，无明显不洁或漏扫的。</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清扫质量差，明显不洁或漏扫的，每次每处扣</w:t>
                  </w:r>
                  <w:r>
                    <w:rPr>
                      <w:sz w:val="24"/>
                      <w:color w:val="000000"/>
                    </w:rPr>
                    <w:t>0.1</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w:t>
                  </w:r>
                  <w:r>
                    <w:rPr>
                      <w:sz w:val="24"/>
                      <w:color w:val="000000"/>
                    </w:rPr>
                    <w:t>、不得将垃圾扫入雨水井内、绿地或其他地方。</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将垃圾扫入雨水井内、绿地或其他地方的，发现一个扣</w:t>
                  </w:r>
                  <w:r>
                    <w:rPr>
                      <w:sz w:val="24"/>
                      <w:color w:val="000000"/>
                    </w:rPr>
                    <w:t>0.2</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w:t>
                  </w:r>
                  <w:r>
                    <w:rPr>
                      <w:sz w:val="24"/>
                      <w:color w:val="000000"/>
                    </w:rPr>
                    <w:t>、保洁工作制度包括安全生产管理、保洁员工作职责、人员管理制度等。</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制度不完善的，缺一项扣</w:t>
                  </w:r>
                  <w:r>
                    <w:rPr>
                      <w:sz w:val="24"/>
                      <w:color w:val="000000"/>
                    </w:rPr>
                    <w:t>0.2</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w:t>
                  </w:r>
                  <w:r>
                    <w:rPr>
                      <w:sz w:val="24"/>
                      <w:color w:val="000000"/>
                    </w:rPr>
                    <w:t>、配足环卫工人，严格遵守工作时间，各配套工具齐全。</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环卫工人不足，服务时间内无人值班，保洁工具欠缺的，每项扣</w:t>
                  </w:r>
                  <w:r>
                    <w:rPr>
                      <w:sz w:val="24"/>
                      <w:color w:val="000000"/>
                    </w:rPr>
                    <w:t>0.2</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6</w:t>
                  </w:r>
                  <w:r>
                    <w:rPr>
                      <w:sz w:val="24"/>
                      <w:color w:val="000000"/>
                    </w:rPr>
                    <w:t>、垃圾应倾倒在规定地点，不得焚烧有害垃圾。做到及时清运，并按指定地点堆放和转运。</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每发现一处不合格扣</w:t>
                  </w:r>
                  <w:r>
                    <w:rPr>
                      <w:sz w:val="24"/>
                      <w:color w:val="000000"/>
                    </w:rPr>
                    <w:t>0.2</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7</w:t>
                  </w:r>
                  <w:r>
                    <w:rPr>
                      <w:sz w:val="24"/>
                      <w:color w:val="000000"/>
                    </w:rPr>
                    <w:t>、保持服务区域内垃圾收集点及两侧</w:t>
                  </w:r>
                  <w:r>
                    <w:rPr>
                      <w:sz w:val="24"/>
                      <w:color w:val="000000"/>
                    </w:rPr>
                    <w:t>2</w:t>
                  </w:r>
                  <w:r>
                    <w:rPr>
                      <w:sz w:val="24"/>
                      <w:color w:val="000000"/>
                    </w:rPr>
                    <w:t>米内范围内无散落垃圾和成堆垃圾。</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清洁保洁不到位的，每发现一项即要求整改，整改不到位或整改不及时的，每一项扣</w:t>
                  </w:r>
                  <w:r>
                    <w:rPr>
                      <w:sz w:val="24"/>
                      <w:color w:val="000000"/>
                    </w:rPr>
                    <w:t>0.5</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垃圾清运</w:t>
                  </w: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、垃圾及时清理，垃圾桶无溢满现象。</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每发现一处未做到，扣</w:t>
                  </w:r>
                  <w:r>
                    <w:rPr>
                      <w:sz w:val="24"/>
                      <w:color w:val="000000"/>
                    </w:rPr>
                    <w:t>0.2</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w:t>
                  </w:r>
                  <w:r>
                    <w:rPr>
                      <w:sz w:val="24"/>
                      <w:color w:val="000000"/>
                    </w:rPr>
                    <w:t>、运输过程中做到密封（遮盖）良好，收集输运过程应无遗漏、无撒漏、无渗滤液滴漏。</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未实行密闭或遮盖污染道路的，车厢外吊挂的，每项扣</w:t>
                  </w:r>
                  <w:r>
                    <w:rPr>
                      <w:sz w:val="24"/>
                      <w:color w:val="000000"/>
                    </w:rPr>
                    <w:t>1</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w:t>
                  </w:r>
                  <w:r>
                    <w:rPr>
                      <w:sz w:val="24"/>
                      <w:color w:val="000000"/>
                    </w:rPr>
                    <w:t>、垃圾收集容器位置适宜，摆放整齐，方便居民投放。收集作业完成后，及时清理场地，并将垃圾桶复位，盖上桶盖，不得有地面零散垃圾，收集点及周围</w:t>
                  </w:r>
                  <w:r>
                    <w:rPr>
                      <w:sz w:val="24"/>
                      <w:color w:val="000000"/>
                    </w:rPr>
                    <w:t>2-3m</w:t>
                  </w:r>
                  <w:r>
                    <w:rPr>
                      <w:sz w:val="24"/>
                      <w:color w:val="000000"/>
                    </w:rPr>
                    <w:t>内应整洁，无散落、存留垃圾。</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每发现一处不合格扣</w:t>
                  </w:r>
                  <w:r>
                    <w:rPr>
                      <w:sz w:val="24"/>
                      <w:color w:val="000000"/>
                    </w:rPr>
                    <w:t>0.2</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w:t>
                  </w:r>
                  <w:r>
                    <w:rPr>
                      <w:sz w:val="24"/>
                      <w:color w:val="000000"/>
                    </w:rPr>
                    <w:t>、运输车辆手续齐全，车况良好，外观整洁，各种标识完备。</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运输车辆手续不齐全，车况破损不好，外观不洁、标识不全或全无的，每项扣</w:t>
                  </w:r>
                  <w:r>
                    <w:rPr>
                      <w:sz w:val="24"/>
                      <w:color w:val="000000"/>
                    </w:rPr>
                    <w:t>0.2</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w:t>
                  </w:r>
                  <w:r>
                    <w:rPr>
                      <w:sz w:val="24"/>
                      <w:color w:val="000000"/>
                    </w:rPr>
                    <w:t>、不得收运化工、有毒、易燃易爆、医疗等危险性垃圾，一经发现必须立即通知甲方，由甲方派人处理。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每发现一次违规运输扣</w:t>
                  </w:r>
                  <w:r>
                    <w:rPr>
                      <w:sz w:val="24"/>
                      <w:color w:val="000000"/>
                    </w:rPr>
                    <w:t>0.2</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6</w:t>
                  </w:r>
                  <w:r>
                    <w:rPr>
                      <w:sz w:val="24"/>
                      <w:color w:val="000000"/>
                    </w:rPr>
                    <w:t>、安全、文明作业，尽量减少噪音扰民，不得妨碍交通现象。</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未能达到要求的每次（处）扣</w:t>
                  </w:r>
                  <w:r>
                    <w:rPr>
                      <w:sz w:val="24"/>
                      <w:color w:val="000000"/>
                    </w:rPr>
                    <w:t>0.2</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安全生产</w:t>
                  </w: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、环卫工人作业时必须身着统一的规定的带反光标识的背心或工作服。</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未穿反光背心或工作服，每人</w:t>
                  </w:r>
                  <w:r>
                    <w:rPr>
                      <w:sz w:val="24"/>
                      <w:color w:val="000000"/>
                    </w:rPr>
                    <w:t>/</w:t>
                  </w:r>
                  <w:r>
                    <w:rPr>
                      <w:sz w:val="24"/>
                      <w:color w:val="000000"/>
                    </w:rPr>
                    <w:t>次扣</w:t>
                  </w:r>
                  <w:r>
                    <w:rPr>
                      <w:sz w:val="24"/>
                      <w:color w:val="000000"/>
                    </w:rPr>
                    <w:t>0.1</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w:t>
                  </w:r>
                  <w:r>
                    <w:rPr>
                      <w:sz w:val="24"/>
                      <w:color w:val="000000"/>
                    </w:rPr>
                    <w:t>、作业时不得阻碍行人及车辆，垃圾输运车不得停放在路中间，清扫车不能相并行走。</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有则每次扣</w:t>
                  </w:r>
                  <w:r>
                    <w:rPr>
                      <w:sz w:val="24"/>
                      <w:color w:val="000000"/>
                    </w:rPr>
                    <w:t>0.2</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w:t>
                  </w:r>
                  <w:r>
                    <w:rPr>
                      <w:sz w:val="24"/>
                      <w:color w:val="000000"/>
                    </w:rPr>
                    <w:t>、必须密切掌握车辆的性能状况，及时维修，杜绝事故隐患。</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未能达到要求的每次（处）扣</w:t>
                  </w:r>
                  <w:r>
                    <w:rPr>
                      <w:sz w:val="24"/>
                      <w:color w:val="000000"/>
                    </w:rPr>
                    <w:t>0.2</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w:t>
                  </w:r>
                  <w:r>
                    <w:rPr>
                      <w:sz w:val="24"/>
                      <w:color w:val="000000"/>
                    </w:rPr>
                    <w:t>、在各类作业期间，必须按各工种的操作特性，落实各类的安全、防护措施，确保人员及财产的安全。</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未能达到要求的每次（处）扣</w:t>
                  </w:r>
                  <w:r>
                    <w:rPr>
                      <w:sz w:val="24"/>
                      <w:color w:val="000000"/>
                    </w:rPr>
                    <w:t>0.2</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w:t>
                  </w:r>
                  <w:r>
                    <w:rPr>
                      <w:sz w:val="24"/>
                      <w:color w:val="000000"/>
                    </w:rPr>
                    <w:t>、定期召开司机及跟车工人安全生产会议，运输过程中遵守交通规则，遵守安全操作规程。</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无安全生产会议及培训（每月一次），运输过程中存在违规行为的，每次扣</w:t>
                  </w:r>
                  <w:r>
                    <w:rPr>
                      <w:sz w:val="24"/>
                      <w:color w:val="000000"/>
                    </w:rPr>
                    <w:t>0.2</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综合评价</w:t>
                  </w:r>
                </w:p>
                <w:p>
                  <w:pPr>
                    <w:pStyle w:val="null3"/>
                    <w:jc w:val="center"/>
                  </w:p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、无有责投诉，有责投诉后要及时处理。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有责投诉后处理不及时三次以上扣</w:t>
                  </w:r>
                  <w:r>
                    <w:rPr>
                      <w:sz w:val="24"/>
                      <w:color w:val="000000"/>
                    </w:rPr>
                    <w:t>0.3</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w:t>
                  </w:r>
                  <w:r>
                    <w:rPr>
                      <w:sz w:val="24"/>
                      <w:color w:val="000000"/>
                    </w:rPr>
                    <w:t>、对整改意见、相关热线电话和有关受理中心及信访处理及时，回复按时。</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对整改意见、相关热线电话和有关受理中心及信访处理不及时，回复不按时的扣</w:t>
                  </w:r>
                  <w:r>
                    <w:rPr>
                      <w:sz w:val="24"/>
                      <w:color w:val="000000"/>
                    </w:rPr>
                    <w:t>0.2</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w:t>
                  </w:r>
                  <w:r>
                    <w:rPr>
                      <w:sz w:val="24"/>
                      <w:color w:val="000000"/>
                    </w:rPr>
                    <w:t>、确保垃圾站、点环境卫生满意。</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群众对站点环境卫生不满意的，每次投诉扣</w:t>
                  </w:r>
                  <w:r>
                    <w:rPr>
                      <w:sz w:val="24"/>
                      <w:color w:val="000000"/>
                    </w:rPr>
                    <w:t>0.2</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w:t>
                  </w:r>
                  <w:r>
                    <w:rPr>
                      <w:sz w:val="24"/>
                      <w:color w:val="000000"/>
                    </w:rPr>
                    <w:t>、工具房整体环境卫生整洁、干净，无积水，并加上门锁。</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未能达到要求的每次（处）扣</w:t>
                  </w:r>
                  <w:r>
                    <w:rPr>
                      <w:sz w:val="24"/>
                      <w:color w:val="000000"/>
                    </w:rPr>
                    <w:t>0.2</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w:t>
                  </w:r>
                  <w:r>
                    <w:rPr>
                      <w:sz w:val="24"/>
                      <w:color w:val="000000"/>
                    </w:rPr>
                    <w:t>、工具房要配足性能良好的灭火器，不得存放易燃、易爆等危险品。</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未能达到要求的每次（处）扣</w:t>
                  </w:r>
                  <w:r>
                    <w:rPr>
                      <w:sz w:val="24"/>
                      <w:color w:val="000000"/>
                    </w:rPr>
                    <w:t>0.2</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其它</w:t>
                  </w: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、日常卫生保洁必须达到以上要求，无出现新闻媒体曝光事件。</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出现新闻媒体曝光、丑闻情况的，每发现核实一次扣</w:t>
                  </w:r>
                  <w:r>
                    <w:rPr>
                      <w:sz w:val="24"/>
                      <w:color w:val="000000"/>
                    </w:rPr>
                    <w:t>1</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w:t>
                  </w:r>
                  <w:r>
                    <w:rPr>
                      <w:sz w:val="24"/>
                      <w:color w:val="000000"/>
                    </w:rPr>
                    <w:t>、上级检查确保站点、属地范围内环境卫生满意。</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上级检查对属地范围内环境卫生提出批评，并要求整改意见的，每次扣</w:t>
                  </w:r>
                  <w:r>
                    <w:rPr>
                      <w:sz w:val="24"/>
                      <w:color w:val="000000"/>
                    </w:rPr>
                    <w:t>1</w:t>
                  </w:r>
                  <w:r>
                    <w:rPr>
                      <w:sz w:val="24"/>
                      <w:color w:val="000000"/>
                    </w:rPr>
                    <w:t>分。</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考核综合得分</w:t>
                  </w:r>
                </w:p>
              </w:tc>
              <w:tc>
                <w:tcPr>
                  <w:tcW w:type="dxa" w:w="469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4"/>
                <w:b/>
                <w:color w:val="000000"/>
              </w:rPr>
              <w:t>服务单位代表（签名）：</w:t>
            </w:r>
            <w:r>
              <w:rPr>
                <w:sz w:val="24"/>
                <w:b/>
                <w:color w:val="000000"/>
              </w:rPr>
              <w:t xml:space="preserve">             </w:t>
            </w:r>
            <w:r>
              <w:rPr>
                <w:sz w:val="24"/>
                <w:b/>
                <w:color w:val="000000"/>
              </w:rPr>
              <w:t>考核单位：</w:t>
            </w:r>
          </w:p>
          <w:p>
            <w:pPr>
              <w:pStyle w:val="null3"/>
              <w:jc w:val="both"/>
            </w:pPr>
            <w:r>
              <w:rPr>
                <w:sz w:val="24"/>
                <w:b/>
                <w:color w:val="000000"/>
              </w:rPr>
              <w:t>服务单位（盖章）：</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怀集县凤岗镇人民政府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采购机构代理服务收费标准：中标总金额在100万以下的，中标服务费按成交总金额的1.50%计算；100万到500万的，按0.80%计算，中标服务费按差额定率累进法计算。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；请各供应商在响应文件递交截止时间前按须知前附表规定的金额递交至</w:t>
      </w:r>
      <w:r>
        <w:rPr/>
        <w:t>广东祥泰工程项目管理有限公司</w:t>
      </w:r>
      <w:r>
        <w:rPr/>
        <w:t>，到账情况以开启时</w:t>
      </w:r>
      <w:r>
        <w:rPr/>
        <w:t>广东祥泰工程项目管理有限公司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广东祥泰工程项目管理有限公司网（http://www.xtgcxm.com）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广东祥泰工程项目管理有限公司网（http://www.xtgcxm.com）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17728823288</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广东省肇庆市端州区78区祥福路南侧鸿景悦园一幢二层写字楼204室</w:t>
      </w:r>
    </w:p>
    <w:p>
      <w:pPr>
        <w:pStyle w:val="null3"/>
        <w:ind w:firstLine="480"/>
      </w:pPr>
      <w:r>
        <w:rPr/>
        <w:t>邮编：</w:t>
      </w:r>
      <w:r>
        <w:rPr/>
        <w:t>526060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政府采购监督管理机构名称：怀集县政府采购管理办公室</w:t>
      </w:r>
    </w:p>
    <w:p>
      <w:pPr>
        <w:pStyle w:val="null3"/>
      </w:pPr>
      <w:r>
        <w:rPr/>
        <w:t>地 址：怀集县西区上郭中路财政大楼5楼</w:t>
      </w:r>
    </w:p>
    <w:p>
      <w:pPr>
        <w:pStyle w:val="null3"/>
      </w:pPr>
      <w:r>
        <w:rPr/>
        <w:t>电 话：0758-5599283</w:t>
      </w:r>
    </w:p>
    <w:p>
      <w:pPr>
        <w:pStyle w:val="null3"/>
      </w:pPr>
      <w:r>
        <w:rPr/>
        <w:t>邮 编：526400</w:t>
      </w:r>
    </w:p>
    <w:p>
      <w:pPr>
        <w:pStyle w:val="null3"/>
      </w:pPr>
      <w:r>
        <w:rPr/>
        <w:t>传 真：0758-5599283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怀集县凤岗镇圩镇生活垃圾清扫保洁及清运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采购包1（怀集县凤岗镇圩镇生活垃圾清扫保洁及清运服务项目）：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采购包1（怀集县凤岗镇圩镇生活垃圾清扫保洁及清运服务项目）：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供应商提供以下其中一项有效材料即可1、针对该项作出承诺，并加盖公章（格式可参照《附件1.资格条件承诺函》）；2、提供2024年度财务状况报告或基本开户行出具的资信证明。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供应商提供以下其中一项有效材料即可：1、针对该项作出承诺，并加盖公章（格式可参照《附件1.资格条件承诺函》）；2、按磋商（响应）文件格式填报设备及专业技术能力情况。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采购包1（怀集县凤岗镇圩镇生活垃圾清扫保洁及清运服务项目）：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响应承诺函已提交并符合竞争性磋商文件格式要求的。</w:t>
            </w:r>
          </w:p>
        </w:tc>
      </w:tr>
      <w:tr>
        <w:tc>
          <w:tcPr>
            <w:tcW w:type="dxa" w:w="890"/>
          </w:tcPr>
          <w:p>
            <w:pPr>
              <w:pStyle w:val="null3"/>
            </w:pPr>
            <w:r>
              <w:rPr/>
              <w:t>4</w:t>
            </w:r>
          </w:p>
        </w:tc>
        <w:tc>
          <w:tcPr>
            <w:tcW w:type="dxa" w:w="3178"/>
          </w:tcPr>
          <w:p>
            <w:pPr>
              <w:pStyle w:val="null3"/>
            </w:pPr>
            <w:r>
              <w:rPr/>
              <w:t>投标报价没有超出最高限价</w:t>
            </w:r>
          </w:p>
        </w:tc>
        <w:tc>
          <w:tcPr>
            <w:tcW w:type="dxa" w:w="4238"/>
          </w:tcPr>
          <w:p>
            <w:pPr>
              <w:pStyle w:val="null3"/>
            </w:pPr>
            <w:r>
              <w:rPr/>
              <w:t>投标报价没有超出最高限价；超出最高限价的投标（响应）将被拒绝。</w:t>
            </w:r>
          </w:p>
        </w:tc>
      </w:tr>
      <w:tr>
        <w:tc>
          <w:tcPr>
            <w:tcW w:type="dxa" w:w="890"/>
          </w:tcPr>
          <w:p>
            <w:pPr>
              <w:pStyle w:val="null3"/>
            </w:pPr>
            <w:r>
              <w:rPr/>
              <w:t>5</w:t>
            </w:r>
          </w:p>
        </w:tc>
        <w:tc>
          <w:tcPr>
            <w:tcW w:type="dxa" w:w="3178"/>
          </w:tcPr>
          <w:p>
            <w:pPr>
              <w:pStyle w:val="null3"/>
            </w:pPr>
            <w:r>
              <w:rPr/>
              <w:t>关于报价</w:t>
            </w:r>
          </w:p>
        </w:tc>
        <w:tc>
          <w:tcPr>
            <w:tcW w:type="dxa" w:w="4238"/>
          </w:tcPr>
          <w:p>
            <w:pPr>
              <w:pStyle w:val="null3"/>
            </w:pPr>
            <w:r>
              <w:rPr/>
              <w:t>投标报价必须是固定的，且不得以低于成本的报价投标。（评标委员会认为磋商供应商的报价明显低于其他通过符合性审查磋商供应商的报价，有可能影响产品质量或者不能诚信履约的，应当要求其在评标现场合理的时间内提供书面说明，必要时提交相关证明材料；磋商供应商不能证明其报价合理性的，评标委员会应当将其作为无效投标处理。）</w:t>
            </w:r>
          </w:p>
        </w:tc>
      </w:tr>
      <w:tr>
        <w:tc>
          <w:tcPr>
            <w:tcW w:type="dxa" w:w="890"/>
          </w:tcPr>
          <w:p>
            <w:pPr>
              <w:pStyle w:val="null3"/>
            </w:pPr>
            <w:r>
              <w:rPr/>
              <w:t>6</w:t>
            </w:r>
          </w:p>
        </w:tc>
        <w:tc>
          <w:tcPr>
            <w:tcW w:type="dxa" w:w="3178"/>
          </w:tcPr>
          <w:p>
            <w:pPr>
              <w:pStyle w:val="null3"/>
            </w:pPr>
            <w:r>
              <w:rPr/>
              <w:t>合同履行期限</w:t>
            </w:r>
          </w:p>
        </w:tc>
        <w:tc>
          <w:tcPr>
            <w:tcW w:type="dxa" w:w="4238"/>
          </w:tcPr>
          <w:p>
            <w:pPr>
              <w:pStyle w:val="null3"/>
            </w:pPr>
            <w:r>
              <w:rPr/>
              <w:t>签订合同之日起三年。</w:t>
            </w:r>
          </w:p>
        </w:tc>
      </w:tr>
      <w:tr>
        <w:tc>
          <w:tcPr>
            <w:tcW w:type="dxa" w:w="890"/>
          </w:tcPr>
          <w:p>
            <w:pPr>
              <w:pStyle w:val="null3"/>
            </w:pPr>
            <w:r>
              <w:rPr/>
              <w:t>7</w:t>
            </w:r>
          </w:p>
        </w:tc>
        <w:tc>
          <w:tcPr>
            <w:tcW w:type="dxa" w:w="3178"/>
          </w:tcPr>
          <w:p>
            <w:pPr>
              <w:pStyle w:val="null3"/>
            </w:pPr>
            <w:r>
              <w:rPr/>
              <w:t>无效情形</w:t>
            </w:r>
          </w:p>
        </w:tc>
        <w:tc>
          <w:tcPr>
            <w:tcW w:type="dxa" w:w="4238"/>
          </w:tcPr>
          <w:p>
            <w:pPr>
              <w:pStyle w:val="null3"/>
            </w:pPr>
            <w:r>
              <w:rPr/>
              <w:t>磋商响应文件中未有法律、法规和招标文件规定的其他无效情形。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采购包1(怀集县凤岗镇圩镇生活垃圾清扫保洁及清运服务项目):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商务部分23.0分</w:t>
            </w:r>
          </w:p>
          <w:p>
            <w:pPr>
              <w:pStyle w:val="null3"/>
            </w:pPr>
            <w:r>
              <w:rPr/>
              <w:t>技术部分57.0分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对项目熟悉程度 (10.0分)</w:t>
            </w:r>
          </w:p>
        </w:tc>
        <w:tc>
          <w:tcPr>
            <w:tcW w:type="dxa" w:w="5076"/>
          </w:tcPr>
          <w:p>
            <w:pPr>
              <w:pStyle w:val="null3"/>
              <w:jc w:val="left"/>
            </w:pPr>
            <w:r>
              <w:rPr/>
              <w:t>根据磋商供应商针对本项目服务范围、项目实施环境及条件的了解程度进行评分： ①对本项目服务范围、项目实施环境及条件作出了深入调研，能熟悉掌握本项目实施环境及条件的,得10分。 ②对本项目服务范围、项目实施环境及条件作出了比较深入的调研，能明确本项目实施环境及条件的，得7分。 ③对本项目服务范围、项目实施环境基本熟悉，基本了解本项目实施条件的，得4分。 ④对本项目服务范围、实施环境及条件理解比较模糊、不太清晰的，得1分。 ⑤不提供或提供的内容不符合评审因素要求的，得0分。</w:t>
            </w:r>
          </w:p>
        </w:tc>
      </w:tr>
      <w:tr>
        <w:tc>
          <w:tcPr>
            <w:tcW w:type="dxa" w:w="922"/>
            <w:gridSpan w:val="2"/>
            <w:vMerge/>
          </w:tcPr>
          <w:p/>
        </w:tc>
        <w:tc>
          <w:tcPr>
            <w:tcW w:type="dxa" w:w="2307"/>
          </w:tcPr>
          <w:p>
            <w:pPr>
              <w:pStyle w:val="null3"/>
              <w:jc w:val="left"/>
            </w:pPr>
            <w:r>
              <w:rPr/>
              <w:t>服务方案 (10.0分)</w:t>
            </w:r>
          </w:p>
        </w:tc>
        <w:tc>
          <w:tcPr>
            <w:tcW w:type="dxa" w:w="5076"/>
          </w:tcPr>
          <w:p>
            <w:pPr>
              <w:pStyle w:val="null3"/>
              <w:jc w:val="left"/>
            </w:pPr>
            <w:r>
              <w:rPr/>
              <w:t>根据磋商供应商针对本项目的服务方案（包括但不限于项目服务人员配备、岗位安排、车辆配备及实施方案等情况）进行评分： ①对本项目的需求理解到位，重点难点分析到位，岗位配置和设备设施配置安排合理，各项管理措施可行性及实用性强，作业方案与项目实际贴近并能完全满足招标文件要求的，得10分。 ②对本项目的需求理解有一定的认识，岗位配置和设备设施配置安排较科学，各项管理措施基本可行，作业方案合理，基本满足招标文件要求的，得7分。 ③对本项目的需求理解不到位，方案不够详细，岗位配置和设备设施配置安排不够完善，各项管理措施不具备可行性及实用性内容不够全面的，作业方案与项目实际有差距，得4分。 ④对本项目的需求理解不到位，方案简略，岗位配置和设备设施配置安排差，各项管理措施不具备可行性及实用性内容片面，作业方案与项目实际不符，得1分。 ⑤不提供或提供的内容不符合评审因素要求的，得0分。</w:t>
            </w:r>
          </w:p>
        </w:tc>
      </w:tr>
      <w:tr>
        <w:tc>
          <w:tcPr>
            <w:tcW w:type="dxa" w:w="922"/>
            <w:gridSpan w:val="2"/>
            <w:vMerge/>
          </w:tcPr>
          <w:p/>
        </w:tc>
        <w:tc>
          <w:tcPr>
            <w:tcW w:type="dxa" w:w="2307"/>
          </w:tcPr>
          <w:p>
            <w:pPr>
              <w:pStyle w:val="null3"/>
              <w:jc w:val="left"/>
            </w:pPr>
            <w:r>
              <w:rPr/>
              <w:t>服务管理、监督措施 (10.0分)</w:t>
            </w:r>
          </w:p>
        </w:tc>
        <w:tc>
          <w:tcPr>
            <w:tcW w:type="dxa" w:w="5076"/>
          </w:tcPr>
          <w:p>
            <w:pPr>
              <w:pStyle w:val="null3"/>
              <w:jc w:val="left"/>
            </w:pPr>
            <w:r>
              <w:rPr/>
              <w:t>根据磋商供应商针对本项目的各项服务管理、监督措施（包括但不限于服务管理机构的设立，运营管理各种制度，质量保障监督管理措施，操作规程方案等）进行评分： ①各项服务管理制度完善、监督措施内容完整、详细，各项措施对本项目的实际情况考虑周全，能针对性提出可落实的具体措施得10分； ②各项服务管理基本完整、监督措施内容较为详细，各项措施对本项目的实际情况有作出考虑，能提出具体措施的得7分； ③各项服务管理不完善、监督措施内容简单，能提出简单措施但未结合项目实际情况得4分； ④各项服务管理、监督措施不完善或严重缺漏，未提供相关的落实措施得1分。 ⑤不提供或提供的内容不符合评审因素要求的，得0分。</w:t>
            </w:r>
          </w:p>
        </w:tc>
      </w:tr>
      <w:tr>
        <w:tc>
          <w:tcPr>
            <w:tcW w:type="dxa" w:w="922"/>
            <w:gridSpan w:val="2"/>
            <w:vMerge/>
          </w:tcPr>
          <w:p/>
        </w:tc>
        <w:tc>
          <w:tcPr>
            <w:tcW w:type="dxa" w:w="2307"/>
          </w:tcPr>
          <w:p>
            <w:pPr>
              <w:pStyle w:val="null3"/>
              <w:jc w:val="left"/>
            </w:pPr>
            <w:r>
              <w:rPr/>
              <w:t>安全生产保障方案 (10.0分)</w:t>
            </w:r>
          </w:p>
        </w:tc>
        <w:tc>
          <w:tcPr>
            <w:tcW w:type="dxa" w:w="5076"/>
          </w:tcPr>
          <w:p>
            <w:pPr>
              <w:pStyle w:val="null3"/>
              <w:jc w:val="left"/>
            </w:pPr>
            <w:r>
              <w:rPr/>
              <w:t>根据磋商供应商针对本项目实施过程中的安全生产保障方案（包括但不限于安全生产管理制度、安全生产责任制度、安全防护措施、安全生产培训等内容）进行评分： ①安全作生产保障方案内容描述全面，安全生产管理制度、安全生产责任制度、安全防护措施、安全生产培训等内容齐全、合理，执行程度高，易于实行，完全满足或优于项目需求的，得10分。 ②安全作生产保障方案详细合理，安全生产管理制度、安全生产责任制度、安全防护措施、安全生产培训等内容大部分满足项目需求，能满足项目实施的，得7分。 ③安全作生产保障方案含糊，安全生产管理制度、安全生产责任制度、安全防护措施、安全生产培训等内容有欠缺或者描述简单，不能完全满足项目需求的，得4分。 ④安全生产保障方案涉及内容比较简单，未提及安全生产管理制度、安全生产责任制度、安全防护措施、安全生产培训等内容，得1分。 ⑤不提供或提供的内容不符合评审因素要求的，得0分。</w:t>
            </w:r>
          </w:p>
        </w:tc>
      </w:tr>
      <w:tr>
        <w:tc>
          <w:tcPr>
            <w:tcW w:type="dxa" w:w="922"/>
            <w:gridSpan w:val="2"/>
            <w:vMerge/>
          </w:tcPr>
          <w:p/>
        </w:tc>
        <w:tc>
          <w:tcPr>
            <w:tcW w:type="dxa" w:w="2307"/>
          </w:tcPr>
          <w:p>
            <w:pPr>
              <w:pStyle w:val="null3"/>
              <w:jc w:val="left"/>
            </w:pPr>
            <w:r>
              <w:rPr/>
              <w:t>应急措施方案 (10.0分)</w:t>
            </w:r>
          </w:p>
        </w:tc>
        <w:tc>
          <w:tcPr>
            <w:tcW w:type="dxa" w:w="5076"/>
          </w:tcPr>
          <w:p>
            <w:pPr>
              <w:pStyle w:val="null3"/>
              <w:jc w:val="left"/>
            </w:pPr>
            <w:r>
              <w:rPr/>
              <w:t>根据磋商供应商针对台风、暴雨等天气影响，重大接待任务，重大节假日或活动等特殊情况进行评分： ①磋商供应商具备完善的应急处理预案，能根据项目特点，有效分析可能出现的紧急情况及类别，按不同情况制定出应急保障方案，方案论证清晰、安排合理、可操作性强，及时解决突发事件，完成采购人提出的任务，得10分。 ②磋商供应商能根据项目特点，有效分析可能出现的紧急情况及类别，按不同应急类型制定出应急保障方案，方案论证基本清晰 ，安排较为合理、具备一定的可操作性，但实施过程复杂繁琐的，得7分。 ③磋商供应商能根据项目特点，有效分析可能出现的紧急情况及类别，按不同等级制定出应急保障方案，但方案欠缺合理安排，不具备可操作性，难以解决突发事件及应急任务，得4分。 ④磋商供应商未根据项目特点，有效分析可能出现的紧急情况及类别，且方案简单、欠缺合理安排，不具备可操作性，难以解决突发事件及应急任务，得1分。 ⑤制定的应急措施方案简单、可行性及针对性差的，不提供的得0分。</w:t>
            </w:r>
          </w:p>
        </w:tc>
      </w:tr>
      <w:tr>
        <w:tc>
          <w:tcPr>
            <w:tcW w:type="dxa" w:w="922"/>
            <w:gridSpan w:val="2"/>
            <w:vMerge/>
          </w:tcPr>
          <w:p/>
        </w:tc>
        <w:tc>
          <w:tcPr>
            <w:tcW w:type="dxa" w:w="2307"/>
          </w:tcPr>
          <w:p>
            <w:pPr>
              <w:pStyle w:val="null3"/>
              <w:jc w:val="left"/>
            </w:pPr>
            <w:r>
              <w:rPr/>
              <w:t>履约便利性 (7.0分)</w:t>
            </w:r>
          </w:p>
        </w:tc>
        <w:tc>
          <w:tcPr>
            <w:tcW w:type="dxa" w:w="5076"/>
          </w:tcPr>
          <w:p>
            <w:pPr>
              <w:pStyle w:val="null3"/>
              <w:jc w:val="left"/>
            </w:pPr>
            <w:r>
              <w:rPr/>
              <w:t>根据磋商供应商服务支撑的便利程度和服务经验（包括但不限于：①对本项目服务能力简述②机构的稳定性③服务的便捷性④是否充分考虑到项目实施及后续服务等因素等）进行综合评审： （1）方案涵盖上述①-④内容的同时，履约服务能力叙述清晰完整、机构稳定性高、服务的便捷性强，对项目实施及后续服务考虑全面，完全满足或优于项目要求，得7分； （2）方案涵盖上述①-④内容的同时，履约服务能力叙述较完整、机构稳定性较高、服务的便捷性较强，对项目实施及后续服务考虑较全面，满足项目要求，得4分； （3）方案涵盖上述①-④内容的同时，履约服务能力基本完整、机构的稳定及服务的便捷性一般，与项目要求稍有偏差，得1分； （4）其他情况不得分。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(3.0分)</w:t>
            </w:r>
          </w:p>
        </w:tc>
        <w:tc>
          <w:tcPr>
            <w:tcW w:type="dxa" w:w="5076"/>
          </w:tcPr>
          <w:p>
            <w:pPr>
              <w:pStyle w:val="null3"/>
              <w:jc w:val="left"/>
            </w:pPr>
            <w:r>
              <w:rPr/>
              <w:t>磋商供应商获得质量管理体系认证证书、环境管理体系认证证书、职业健康安全管理体系认证证书、（以上证书范围须包含清扫保洁清运服务相关内容），每提供1种有效证书得1分，本小项最高得3分。 注：须全国认证认可信息公共服务平台网页查询证书有效截图（网址：http://cx.cnca.cn/）。以上资料加盖磋商供应商公章作为评审依据，不提供或提供不全的不得分。</w:t>
            </w:r>
          </w:p>
        </w:tc>
      </w:tr>
      <w:tr>
        <w:tc>
          <w:tcPr>
            <w:tcW w:type="dxa" w:w="922"/>
            <w:gridSpan w:val="2"/>
            <w:vMerge/>
          </w:tcPr>
          <w:p/>
        </w:tc>
        <w:tc>
          <w:tcPr>
            <w:tcW w:type="dxa" w:w="2307"/>
          </w:tcPr>
          <w:p>
            <w:pPr>
              <w:pStyle w:val="null3"/>
              <w:jc w:val="left"/>
            </w:pPr>
            <w:r>
              <w:rPr/>
              <w:t>投入人员 (5.0分)</w:t>
            </w:r>
          </w:p>
        </w:tc>
        <w:tc>
          <w:tcPr>
            <w:tcW w:type="dxa" w:w="5076"/>
          </w:tcPr>
          <w:p>
            <w:pPr>
              <w:pStyle w:val="null3"/>
              <w:jc w:val="left"/>
            </w:pPr>
            <w:r>
              <w:rPr/>
              <w:t>①投入项目负责人具有清扫收集运输运营项目经理证书的，得3分；②除项目负责人外，投入的其他人员获得政府部门颁发的个人环卫类荣誉证书，得1分，最高得2分。 注：本项最高得5分，以提供人员的职称证或技能证书或培训证书或荣誉证书和投标截止时间前三个月内任意一个月的社保证明复印件并加盖公章作为评分依据，否则不得分。</w:t>
            </w:r>
          </w:p>
        </w:tc>
      </w:tr>
      <w:tr>
        <w:tc>
          <w:tcPr>
            <w:tcW w:type="dxa" w:w="922"/>
            <w:gridSpan w:val="2"/>
            <w:vMerge/>
          </w:tcPr>
          <w:p/>
        </w:tc>
        <w:tc>
          <w:tcPr>
            <w:tcW w:type="dxa" w:w="2307"/>
          </w:tcPr>
          <w:p>
            <w:pPr>
              <w:pStyle w:val="null3"/>
              <w:jc w:val="left"/>
            </w:pPr>
            <w:r>
              <w:rPr/>
              <w:t>同类业绩经验 (10.0分)</w:t>
            </w:r>
          </w:p>
        </w:tc>
        <w:tc>
          <w:tcPr>
            <w:tcW w:type="dxa" w:w="5076"/>
          </w:tcPr>
          <w:p>
            <w:pPr>
              <w:pStyle w:val="null3"/>
              <w:jc w:val="left"/>
            </w:pPr>
            <w:r>
              <w:rPr/>
              <w:t>磋商供应商自2022年1月1日起至今承接的同类项目业绩情况进行评审：每提供一个有效业绩得2分，本项最高得10分。 注：须同时附上中标（成交）通知书、合同关键页（含签订合同双方的单位名称、合同项目名称、项目服务内容、签订合同双方的落款盖章、签订日期的关键页）复印件作为评审依据，否则不得分。</w:t>
            </w:r>
          </w:p>
        </w:tc>
      </w:tr>
      <w:tr>
        <w:tc>
          <w:tcPr>
            <w:tcW w:type="dxa" w:w="922"/>
            <w:gridSpan w:val="2"/>
            <w:vMerge/>
          </w:tcPr>
          <w:p/>
        </w:tc>
        <w:tc>
          <w:tcPr>
            <w:tcW w:type="dxa" w:w="2307"/>
          </w:tcPr>
          <w:p>
            <w:pPr>
              <w:pStyle w:val="null3"/>
              <w:jc w:val="left"/>
            </w:pPr>
            <w:r>
              <w:rPr/>
              <w:t>满意度评价 (5.0分)</w:t>
            </w:r>
          </w:p>
        </w:tc>
        <w:tc>
          <w:tcPr>
            <w:tcW w:type="dxa" w:w="5076"/>
          </w:tcPr>
          <w:p>
            <w:pPr>
              <w:pStyle w:val="null3"/>
              <w:jc w:val="left"/>
            </w:pPr>
            <w:r>
              <w:rPr/>
              <w:t>磋商供应商提供符合上述“同类项目业绩”要求的2022年1月1日至今的同类项目经验的用户单位出具的满意度评价，评价情况至少须为“满意”或类似好评的方可计分:每提供一项得1分，最高5分。注:同一业主（服务单位）提供多项服务评价的，按一项计算。①须与磋商供应商上述提供的2022年1月1日至今的同类项目业绩的用户单位一致;②用户满意度评价须经用户单位盖章，评价情况至少须为“满意”或类似好评(比如优秀、好、90分及以上或其他表达同类程度的描述)的方可计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441224-2025-01620</w:t>
      </w:r>
    </w:p>
    <w:p>
      <w:pPr>
        <w:pStyle w:val="null3"/>
        <w:jc w:val="center"/>
        <w:outlineLvl w:val="3"/>
      </w:pPr>
      <w:r>
        <w:rPr>
          <w:sz w:val="24"/>
          <w:b/>
        </w:rPr>
        <w:t>采购项目编号：</w:t>
      </w:r>
      <w:r>
        <w:rPr>
          <w:sz w:val="24"/>
          <w:b/>
        </w:rPr>
        <w:t>GDXT-2025-07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广东祥泰工程项目管理有限公司</w:t>
      </w:r>
    </w:p>
    <w:p>
      <w:pPr>
        <w:pStyle w:val="null3"/>
        <w:ind w:firstLine="480"/>
      </w:pPr>
      <w:r>
        <w:rPr/>
        <w:t xml:space="preserve"> 你方组织的</w:t>
      </w:r>
      <w:r>
        <w:rPr>
          <w:u w:val="single"/>
        </w:rPr>
        <w:t>“</w:t>
      </w:r>
      <w:r>
        <w:rPr>
          <w:u w:val="single"/>
        </w:rPr>
        <w:t>怀集县凤岗镇圩镇生活垃圾清扫保洁及清运服务项目</w:t>
      </w:r>
      <w:r>
        <w:rPr>
          <w:u w:val="single"/>
        </w:rPr>
        <w:t>”</w:t>
      </w:r>
      <w:r>
        <w:rPr/>
        <w:t>项目的竞争性磋商[采购项目编号为：</w:t>
      </w:r>
      <w:r>
        <w:rPr>
          <w:u w:val="single"/>
        </w:rPr>
        <w:t>GDXT-2025-07</w:t>
      </w:r>
      <w:r>
        <w:rPr/>
        <w:t>]，我方愿参与响应。</w:t>
      </w:r>
    </w:p>
    <w:p>
      <w:pPr>
        <w:pStyle w:val="null3"/>
        <w:ind w:firstLine="480"/>
      </w:pPr>
      <w:r>
        <w:rPr/>
        <w:t>我方确认收到贵方提供的</w:t>
      </w:r>
      <w:r>
        <w:rPr>
          <w:u w:val="single"/>
        </w:rPr>
        <w:t>“</w:t>
      </w:r>
      <w:r>
        <w:rPr>
          <w:u w:val="single"/>
        </w:rPr>
        <w:t>怀集县凤岗镇圩镇生活垃圾清扫保洁及清运服务项目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怀集县凤岗镇圩镇生活垃圾清扫保洁及清运服务项目</w:t>
      </w:r>
      <w:r>
        <w:rPr/>
        <w:t>”项目采购[采购项目编号为</w:t>
      </w:r>
      <w:r>
        <w:rPr/>
        <w:t>GDXT-2025-07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怀集县凤岗镇人民政府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广东祥泰工程项目管理有限公司</w:t>
      </w:r>
    </w:p>
    <w:p>
      <w:pPr>
        <w:pStyle w:val="null3"/>
        <w:ind w:firstLine="480"/>
      </w:pPr>
      <w:r>
        <w:rPr/>
        <w:t>我单位参加贵公司组织的</w:t>
      </w:r>
      <w:r>
        <w:rPr/>
        <w:t>怀集县凤岗镇圩镇生活垃圾清扫保洁及清运服务项目</w:t>
      </w:r>
      <w:r>
        <w:rPr/>
        <w:t>（采购项目编号：</w:t>
      </w:r>
      <w:r>
        <w:rPr/>
        <w:t>GDXT-2025-07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怀集县凤岗镇圩镇生活垃圾清扫保洁及清运服务项目</w:t>
      </w:r>
      <w:r>
        <w:rPr/>
        <w:t>”项目（采购项目编号：</w:t>
      </w:r>
      <w:r>
        <w:rPr/>
        <w:t>GDXT-2025-07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